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0B4FA2" w14:textId="3C36E364" w:rsidR="0060224E" w:rsidRPr="00C3485E" w:rsidRDefault="007A1F6E" w:rsidP="0043207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eastAsia="바탕" w:hAnsi="Arial" w:cs="Arial"/>
          <w:b/>
          <w:bCs/>
          <w:sz w:val="24"/>
          <w:szCs w:val="24"/>
        </w:rPr>
      </w:pPr>
      <w:r w:rsidRPr="00A708F3">
        <w:rPr>
          <w:rFonts w:ascii="Arial" w:eastAsia="바탕" w:hAnsi="Arial" w:cs="Arial"/>
          <w:b/>
          <w:bCs/>
          <w:sz w:val="28"/>
          <w:szCs w:val="24"/>
        </w:rPr>
        <w:t>3GPP TSG RAN WG1 #11</w:t>
      </w:r>
      <w:r w:rsidR="00C3351C">
        <w:rPr>
          <w:rFonts w:ascii="Arial" w:eastAsia="바탕" w:hAnsi="Arial" w:cs="Arial"/>
          <w:b/>
          <w:bCs/>
          <w:sz w:val="28"/>
          <w:szCs w:val="24"/>
        </w:rPr>
        <w:t>3</w:t>
      </w:r>
      <w:r w:rsidR="0060224E" w:rsidRPr="00C3485E">
        <w:rPr>
          <w:rFonts w:ascii="Arial" w:eastAsia="바탕" w:hAnsi="Arial" w:cs="Arial"/>
          <w:b/>
          <w:bCs/>
          <w:sz w:val="24"/>
          <w:szCs w:val="24"/>
        </w:rPr>
        <w:tab/>
      </w:r>
      <w:r w:rsidR="0060224E" w:rsidRPr="00C3485E">
        <w:rPr>
          <w:rFonts w:ascii="Arial" w:eastAsia="바탕" w:hAnsi="Arial" w:cs="Arial"/>
          <w:b/>
          <w:bCs/>
          <w:sz w:val="24"/>
          <w:szCs w:val="24"/>
        </w:rPr>
        <w:tab/>
      </w:r>
      <w:r w:rsidR="00C3351C">
        <w:rPr>
          <w:rFonts w:ascii="Arial" w:eastAsia="바탕" w:hAnsi="Arial" w:cs="Arial"/>
          <w:b/>
          <w:bCs/>
          <w:sz w:val="24"/>
          <w:szCs w:val="24"/>
        </w:rPr>
        <w:tab/>
      </w:r>
      <w:r w:rsidR="0060224E" w:rsidRPr="00C3485E">
        <w:rPr>
          <w:rFonts w:ascii="Arial" w:eastAsia="바탕" w:hAnsi="Arial" w:cs="Arial"/>
          <w:b/>
          <w:bCs/>
          <w:sz w:val="24"/>
          <w:szCs w:val="24"/>
        </w:rPr>
        <w:t>R1-</w:t>
      </w:r>
      <w:r w:rsidR="00E900BD">
        <w:rPr>
          <w:rFonts w:ascii="Arial" w:eastAsia="바탕" w:hAnsi="Arial" w:cs="Arial"/>
          <w:b/>
          <w:bCs/>
          <w:sz w:val="24"/>
          <w:szCs w:val="24"/>
        </w:rPr>
        <w:t>2305145</w:t>
      </w:r>
    </w:p>
    <w:p w14:paraId="0576B88E" w14:textId="5ED68DFD" w:rsidR="007A1F6E" w:rsidRPr="00A708F3" w:rsidRDefault="00C3351C" w:rsidP="007A1F6E">
      <w:pPr>
        <w:tabs>
          <w:tab w:val="center" w:pos="4536"/>
          <w:tab w:val="right" w:pos="9072"/>
        </w:tabs>
        <w:spacing w:before="0" w:after="0" w:line="240" w:lineRule="auto"/>
        <w:ind w:left="0" w:firstLine="0"/>
        <w:jc w:val="left"/>
        <w:rPr>
          <w:rFonts w:ascii="Arial" w:hAnsi="Arial" w:cs="Arial"/>
          <w:b/>
          <w:bCs/>
          <w:sz w:val="28"/>
          <w:szCs w:val="24"/>
          <w:lang w:eastAsia="ja-JP"/>
        </w:rPr>
      </w:pPr>
      <w:r w:rsidRPr="00C3351C">
        <w:rPr>
          <w:rFonts w:ascii="Arial" w:hAnsi="Arial" w:cs="Arial"/>
          <w:b/>
          <w:bCs/>
          <w:sz w:val="28"/>
          <w:szCs w:val="24"/>
          <w:lang w:eastAsia="ja-JP"/>
        </w:rPr>
        <w:t>Incheon, Korea, May 22nd – May 26th, 2023</w:t>
      </w:r>
    </w:p>
    <w:p w14:paraId="7BAA7F85" w14:textId="77777777" w:rsidR="009D052E" w:rsidRPr="007A1F6E" w:rsidRDefault="009D052E" w:rsidP="00FA08CD">
      <w:pPr>
        <w:tabs>
          <w:tab w:val="left" w:pos="1985"/>
        </w:tabs>
        <w:spacing w:after="0"/>
        <w:ind w:left="0" w:firstLine="0"/>
        <w:rPr>
          <w:rFonts w:ascii="Arial" w:hAnsi="Arial"/>
          <w:b/>
          <w:sz w:val="24"/>
        </w:rPr>
      </w:pPr>
    </w:p>
    <w:p w14:paraId="65D0CC4C" w14:textId="030C2C2B" w:rsidR="00C238EE" w:rsidRPr="00A30EF5" w:rsidRDefault="003C5E2A" w:rsidP="00FA08CD">
      <w:pPr>
        <w:tabs>
          <w:tab w:val="left" w:pos="1985"/>
        </w:tabs>
        <w:spacing w:after="0"/>
        <w:ind w:left="0" w:firstLine="0"/>
        <w:rPr>
          <w:rFonts w:ascii="Arial" w:eastAsia="바탕" w:hAnsi="Arial"/>
          <w:sz w:val="24"/>
          <w:lang w:val="en-US" w:eastAsia="ko-KR"/>
        </w:rPr>
      </w:pPr>
      <w:r w:rsidRPr="00A30EF5">
        <w:rPr>
          <w:rFonts w:ascii="Arial" w:hAnsi="Arial"/>
          <w:b/>
          <w:sz w:val="24"/>
          <w:lang w:val="en-US"/>
        </w:rPr>
        <w:t>Agenda Item:</w:t>
      </w:r>
      <w:r w:rsidRPr="00A30EF5">
        <w:rPr>
          <w:rFonts w:ascii="Arial" w:hAnsi="Arial"/>
          <w:sz w:val="24"/>
          <w:lang w:val="en-US"/>
        </w:rPr>
        <w:tab/>
      </w:r>
      <w:r w:rsidR="00DE502F" w:rsidRPr="00A30EF5">
        <w:rPr>
          <w:rFonts w:ascii="Arial" w:hAnsi="Arial"/>
          <w:sz w:val="24"/>
          <w:lang w:val="en-US"/>
        </w:rPr>
        <w:t>9</w:t>
      </w:r>
      <w:r w:rsidR="000A2C7C" w:rsidRPr="00A30EF5">
        <w:rPr>
          <w:rFonts w:ascii="Arial" w:hAnsi="Arial"/>
          <w:sz w:val="24"/>
          <w:lang w:val="en-US"/>
        </w:rPr>
        <w:t>.</w:t>
      </w:r>
      <w:r w:rsidR="007A1F6E">
        <w:rPr>
          <w:rFonts w:ascii="Arial" w:hAnsi="Arial"/>
          <w:sz w:val="24"/>
          <w:lang w:val="en-US"/>
        </w:rPr>
        <w:t>8</w:t>
      </w:r>
      <w:r w:rsidR="000A2C7C" w:rsidRPr="00A30EF5">
        <w:rPr>
          <w:rFonts w:ascii="Arial" w:hAnsi="Arial"/>
          <w:sz w:val="24"/>
          <w:lang w:val="en-US"/>
        </w:rPr>
        <w:t>.</w:t>
      </w:r>
      <w:r w:rsidR="002E7093" w:rsidRPr="00A30EF5">
        <w:rPr>
          <w:rFonts w:ascii="Arial" w:hAnsi="Arial"/>
          <w:sz w:val="24"/>
          <w:lang w:val="en-US"/>
        </w:rPr>
        <w:t>1</w:t>
      </w:r>
    </w:p>
    <w:p w14:paraId="163A7B05" w14:textId="77777777" w:rsidR="003C5E2A" w:rsidRPr="00A30EF5" w:rsidRDefault="003C5E2A" w:rsidP="00FA08CD">
      <w:pPr>
        <w:tabs>
          <w:tab w:val="left" w:pos="1985"/>
        </w:tabs>
        <w:spacing w:after="0"/>
        <w:ind w:left="0" w:firstLine="0"/>
        <w:rPr>
          <w:rFonts w:ascii="Arial" w:eastAsia="바탕" w:hAnsi="Arial"/>
          <w:sz w:val="24"/>
          <w:lang w:eastAsia="ko-KR"/>
        </w:rPr>
      </w:pPr>
      <w:r w:rsidRPr="00A30EF5">
        <w:rPr>
          <w:rFonts w:ascii="Arial" w:hAnsi="Arial"/>
          <w:b/>
          <w:sz w:val="24"/>
        </w:rPr>
        <w:t xml:space="preserve">Source: </w:t>
      </w:r>
      <w:r w:rsidRPr="00A30EF5">
        <w:rPr>
          <w:rFonts w:ascii="Arial" w:hAnsi="Arial"/>
          <w:b/>
          <w:sz w:val="24"/>
        </w:rPr>
        <w:tab/>
      </w:r>
      <w:r w:rsidRPr="00A30EF5">
        <w:rPr>
          <w:rFonts w:ascii="Arial" w:eastAsia="바탕" w:hAnsi="Arial" w:hint="eastAsia"/>
          <w:sz w:val="24"/>
          <w:lang w:eastAsia="ko-KR"/>
        </w:rPr>
        <w:t>LG Electronics</w:t>
      </w:r>
    </w:p>
    <w:p w14:paraId="5C8E2883" w14:textId="39DE8848" w:rsidR="003C5E2A" w:rsidRPr="00A30EF5" w:rsidRDefault="003C5E2A" w:rsidP="00FA08CD">
      <w:pPr>
        <w:tabs>
          <w:tab w:val="left" w:pos="1985"/>
        </w:tabs>
        <w:spacing w:after="0"/>
        <w:ind w:left="0" w:firstLine="0"/>
        <w:rPr>
          <w:rFonts w:ascii="Arial" w:eastAsia="바탕" w:hAnsi="Arial" w:cs="Arial"/>
          <w:sz w:val="24"/>
          <w:szCs w:val="24"/>
          <w:lang w:eastAsia="ko-KR"/>
        </w:rPr>
      </w:pPr>
      <w:r w:rsidRPr="00A30EF5">
        <w:rPr>
          <w:rFonts w:ascii="Arial" w:hAnsi="Arial"/>
          <w:b/>
          <w:sz w:val="24"/>
        </w:rPr>
        <w:t>Title:</w:t>
      </w:r>
      <w:r w:rsidRPr="00A30EF5">
        <w:rPr>
          <w:rFonts w:ascii="Arial" w:hAnsi="Arial"/>
          <w:sz w:val="24"/>
        </w:rPr>
        <w:t xml:space="preserve"> </w:t>
      </w:r>
      <w:r w:rsidRPr="00A30EF5">
        <w:rPr>
          <w:rFonts w:ascii="Arial" w:hAnsi="Arial"/>
          <w:sz w:val="24"/>
        </w:rPr>
        <w:tab/>
      </w:r>
      <w:r w:rsidR="002E7093" w:rsidRPr="00A30EF5">
        <w:rPr>
          <w:rFonts w:ascii="Arial" w:hAnsi="Arial"/>
          <w:sz w:val="24"/>
        </w:rPr>
        <w:t>Discussion on XR-specific capacity enhancement</w:t>
      </w:r>
      <w:r w:rsidR="008710B4" w:rsidRPr="00A30EF5">
        <w:rPr>
          <w:rFonts w:ascii="Arial" w:hAnsi="Arial"/>
          <w:sz w:val="24"/>
        </w:rPr>
        <w:t>s</w:t>
      </w:r>
    </w:p>
    <w:p w14:paraId="54B4FE2F" w14:textId="77777777" w:rsidR="00152C02" w:rsidRPr="00A30EF5" w:rsidRDefault="003C5E2A" w:rsidP="00FA08CD">
      <w:pPr>
        <w:pBdr>
          <w:bottom w:val="single" w:sz="12" w:space="1" w:color="auto"/>
        </w:pBdr>
        <w:tabs>
          <w:tab w:val="left" w:pos="1985"/>
        </w:tabs>
        <w:ind w:left="0" w:firstLine="0"/>
        <w:rPr>
          <w:rFonts w:ascii="Arial" w:eastAsia="바탕" w:hAnsi="Arial"/>
          <w:sz w:val="24"/>
          <w:lang w:eastAsia="ko-KR"/>
        </w:rPr>
      </w:pPr>
      <w:r w:rsidRPr="00A30EF5">
        <w:rPr>
          <w:rFonts w:ascii="Arial" w:hAnsi="Arial"/>
          <w:b/>
          <w:sz w:val="24"/>
        </w:rPr>
        <w:t>Document for:</w:t>
      </w:r>
      <w:r w:rsidRPr="00A30EF5">
        <w:rPr>
          <w:rFonts w:ascii="Arial" w:hAnsi="Arial"/>
          <w:sz w:val="24"/>
        </w:rPr>
        <w:tab/>
      </w:r>
      <w:r w:rsidRPr="00A30EF5">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A30EF5">
        <w:rPr>
          <w:rFonts w:ascii="Arial" w:eastAsia="바탕" w:hAnsi="Arial" w:hint="eastAsia"/>
          <w:sz w:val="24"/>
          <w:lang w:eastAsia="ko-KR"/>
        </w:rPr>
        <w:t xml:space="preserve"> </w:t>
      </w:r>
      <w:r w:rsidR="00384FAF" w:rsidRPr="00A30EF5">
        <w:rPr>
          <w:rFonts w:ascii="Arial" w:eastAsia="바탕" w:hAnsi="Arial" w:hint="eastAsia"/>
          <w:sz w:val="24"/>
          <w:lang w:eastAsia="ko-KR"/>
        </w:rPr>
        <w:t>and</w:t>
      </w:r>
      <w:r w:rsidR="00963DEA" w:rsidRPr="00A30EF5">
        <w:rPr>
          <w:rFonts w:ascii="Arial" w:eastAsia="바탕" w:hAnsi="Arial" w:hint="eastAsia"/>
          <w:sz w:val="24"/>
          <w:lang w:eastAsia="ko-KR"/>
        </w:rPr>
        <w:t xml:space="preserve"> </w:t>
      </w:r>
      <w:r w:rsidR="003B4252" w:rsidRPr="00A30EF5">
        <w:rPr>
          <w:rFonts w:ascii="Arial" w:eastAsia="바탕" w:hAnsi="Arial" w:hint="eastAsia"/>
          <w:sz w:val="24"/>
          <w:lang w:eastAsia="ko-KR"/>
        </w:rPr>
        <w:t>d</w:t>
      </w:r>
      <w:r w:rsidR="00963DEA" w:rsidRPr="00A30EF5">
        <w:rPr>
          <w:rFonts w:ascii="Arial" w:eastAsia="바탕" w:hAnsi="Arial" w:hint="eastAsia"/>
          <w:sz w:val="24"/>
          <w:lang w:eastAsia="ko-KR"/>
        </w:rPr>
        <w:t>ecision</w:t>
      </w:r>
    </w:p>
    <w:p w14:paraId="3E882DB0" w14:textId="77777777" w:rsidR="00095BF5" w:rsidRPr="00A30EF5" w:rsidRDefault="00095BF5" w:rsidP="00FA08CD">
      <w:pPr>
        <w:pStyle w:val="1"/>
        <w:numPr>
          <w:ilvl w:val="0"/>
          <w:numId w:val="1"/>
        </w:numPr>
        <w:ind w:firstLine="0"/>
        <w:rPr>
          <w:rFonts w:eastAsia="바탕"/>
          <w:b/>
          <w:lang w:eastAsia="ko-KR"/>
        </w:rPr>
      </w:pPr>
      <w:bookmarkStart w:id="3" w:name="_Ref87036880"/>
      <w:r w:rsidRPr="00A30EF5">
        <w:rPr>
          <w:rFonts w:eastAsia="바탕" w:hint="eastAsia"/>
          <w:b/>
          <w:lang w:eastAsia="ko-KR"/>
        </w:rPr>
        <w:t>Introduction</w:t>
      </w:r>
      <w:bookmarkEnd w:id="3"/>
    </w:p>
    <w:p w14:paraId="49C26B21" w14:textId="3F839DB7" w:rsidR="00021E44" w:rsidRPr="00A30EF5" w:rsidRDefault="00021E44" w:rsidP="00C5416D">
      <w:pPr>
        <w:spacing w:before="120" w:line="240" w:lineRule="auto"/>
        <w:ind w:left="0" w:firstLine="0"/>
        <w:rPr>
          <w:rFonts w:eastAsia="맑은 고딕"/>
          <w:kern w:val="2"/>
          <w:sz w:val="22"/>
          <w:szCs w:val="22"/>
          <w:lang w:val="en-US" w:eastAsia="ko-KR"/>
        </w:rPr>
      </w:pPr>
      <w:r w:rsidRPr="00A30EF5">
        <w:rPr>
          <w:rFonts w:eastAsia="맑은 고딕"/>
          <w:kern w:val="2"/>
          <w:sz w:val="22"/>
          <w:szCs w:val="22"/>
          <w:lang w:val="en-US" w:eastAsia="ko-KR"/>
        </w:rPr>
        <w:t xml:space="preserve">In the last meeting, following agreements have been made for XR </w:t>
      </w:r>
      <w:r w:rsidR="00E900BD">
        <w:rPr>
          <w:rFonts w:eastAsia="맑은 고딕"/>
          <w:kern w:val="2"/>
          <w:sz w:val="22"/>
          <w:szCs w:val="22"/>
          <w:lang w:val="en-US" w:eastAsia="ko-KR"/>
        </w:rPr>
        <w:t xml:space="preserve">enhancements </w:t>
      </w:r>
      <w:r w:rsidR="007A1F6E">
        <w:rPr>
          <w:rFonts w:eastAsia="맑은 고딕"/>
          <w:kern w:val="2"/>
          <w:sz w:val="22"/>
          <w:szCs w:val="22"/>
          <w:lang w:val="en-US" w:eastAsia="ko-KR"/>
        </w:rPr>
        <w:t>[1</w:t>
      </w:r>
      <w:r w:rsidR="008F3372" w:rsidRPr="00A30EF5">
        <w:rPr>
          <w:rFonts w:eastAsia="맑은 고딕"/>
          <w:kern w:val="2"/>
          <w:sz w:val="22"/>
          <w:szCs w:val="22"/>
          <w:lang w:val="en-US" w:eastAsia="ko-KR"/>
        </w:rPr>
        <w:t>]</w:t>
      </w:r>
      <w:r w:rsidRPr="00A30EF5">
        <w:rPr>
          <w:rFonts w:eastAsia="맑은 고딕"/>
          <w:kern w:val="2"/>
          <w:sz w:val="22"/>
          <w:szCs w:val="22"/>
          <w:lang w:val="en-US" w:eastAsia="ko-KR"/>
        </w:rPr>
        <w:t>.</w:t>
      </w:r>
    </w:p>
    <w:tbl>
      <w:tblPr>
        <w:tblStyle w:val="a7"/>
        <w:tblW w:w="0" w:type="auto"/>
        <w:tblInd w:w="108" w:type="dxa"/>
        <w:tblCellMar>
          <w:top w:w="170" w:type="dxa"/>
          <w:left w:w="170" w:type="dxa"/>
          <w:bottom w:w="170" w:type="dxa"/>
          <w:right w:w="170" w:type="dxa"/>
        </w:tblCellMar>
        <w:tblLook w:val="04A0" w:firstRow="1" w:lastRow="0" w:firstColumn="1" w:lastColumn="0" w:noHBand="0" w:noVBand="1"/>
      </w:tblPr>
      <w:tblGrid>
        <w:gridCol w:w="9521"/>
      </w:tblGrid>
      <w:tr w:rsidR="00C12217" w:rsidRPr="00A30EF5" w14:paraId="170B1ED7" w14:textId="77777777" w:rsidTr="006C31E3">
        <w:trPr>
          <w:trHeight w:val="6554"/>
        </w:trPr>
        <w:tc>
          <w:tcPr>
            <w:tcW w:w="9728" w:type="dxa"/>
            <w:shd w:val="clear" w:color="auto" w:fill="auto"/>
          </w:tcPr>
          <w:p w14:paraId="763C7C06" w14:textId="65F62E5D" w:rsidR="00516BDC" w:rsidRPr="00516BDC" w:rsidRDefault="00516BDC" w:rsidP="0007227E">
            <w:pPr>
              <w:spacing w:before="0" w:after="0" w:line="240" w:lineRule="auto"/>
              <w:ind w:left="0" w:firstLine="0"/>
              <w:jc w:val="left"/>
              <w:rPr>
                <w:rFonts w:ascii="Times" w:eastAsia="바탕" w:hAnsi="Times"/>
                <w:b/>
                <w:bCs/>
                <w:szCs w:val="24"/>
                <w:lang w:eastAsia="ko-KR"/>
              </w:rPr>
            </w:pPr>
            <w:r w:rsidRPr="00516BDC">
              <w:rPr>
                <w:rFonts w:ascii="Times" w:eastAsia="바탕" w:hAnsi="Times" w:hint="eastAsia"/>
                <w:b/>
                <w:bCs/>
                <w:szCs w:val="24"/>
                <w:lang w:eastAsia="ko-KR"/>
              </w:rPr>
              <w:t>R</w:t>
            </w:r>
            <w:r w:rsidRPr="00516BDC">
              <w:rPr>
                <w:rFonts w:ascii="Times" w:eastAsia="바탕" w:hAnsi="Times"/>
                <w:b/>
                <w:bCs/>
                <w:szCs w:val="24"/>
                <w:lang w:eastAsia="ko-KR"/>
              </w:rPr>
              <w:t>el</w:t>
            </w:r>
            <w:r>
              <w:rPr>
                <w:rFonts w:ascii="Times" w:eastAsia="바탕" w:hAnsi="Times"/>
                <w:b/>
                <w:bCs/>
                <w:szCs w:val="24"/>
                <w:lang w:eastAsia="ko-KR"/>
              </w:rPr>
              <w:t>ated to Multiple CG occasion:</w:t>
            </w:r>
          </w:p>
          <w:p w14:paraId="1111A202" w14:textId="05AA6DA1" w:rsidR="0007227E" w:rsidRPr="0007227E" w:rsidRDefault="0007227E" w:rsidP="0007227E">
            <w:pPr>
              <w:spacing w:before="0" w:after="0" w:line="240" w:lineRule="auto"/>
              <w:ind w:left="0" w:firstLine="0"/>
              <w:jc w:val="left"/>
              <w:rPr>
                <w:rFonts w:ascii="Times" w:eastAsia="바탕" w:hAnsi="Times"/>
                <w:b/>
                <w:bCs/>
                <w:szCs w:val="24"/>
                <w:highlight w:val="green"/>
                <w:lang w:eastAsia="ja-JP"/>
              </w:rPr>
            </w:pPr>
            <w:r w:rsidRPr="0007227E">
              <w:rPr>
                <w:rFonts w:ascii="Times" w:eastAsia="바탕" w:hAnsi="Times"/>
                <w:b/>
                <w:bCs/>
                <w:szCs w:val="24"/>
                <w:highlight w:val="green"/>
                <w:lang w:eastAsia="ja-JP"/>
              </w:rPr>
              <w:t>Agreement</w:t>
            </w:r>
          </w:p>
          <w:p w14:paraId="6C80D255" w14:textId="77777777" w:rsidR="0007227E" w:rsidRPr="0007227E" w:rsidRDefault="0007227E" w:rsidP="0007227E">
            <w:pPr>
              <w:spacing w:before="0" w:after="0" w:line="240" w:lineRule="auto"/>
              <w:ind w:left="0" w:firstLine="0"/>
              <w:jc w:val="left"/>
              <w:rPr>
                <w:rFonts w:ascii="Times" w:eastAsia="바탕" w:hAnsi="Times"/>
                <w:szCs w:val="24"/>
                <w:lang w:eastAsia="ja-JP"/>
              </w:rPr>
            </w:pPr>
            <w:r w:rsidRPr="0007227E">
              <w:rPr>
                <w:rFonts w:ascii="Times" w:eastAsia="바탕" w:hAnsi="Times"/>
                <w:szCs w:val="24"/>
                <w:lang w:eastAsia="ja-JP"/>
              </w:rPr>
              <w:t xml:space="preserve">For TDRA design for multi-CG PUSCH, prioritize Alt-A1, Alt-B, and Alt-C2 for further </w:t>
            </w:r>
            <w:proofErr w:type="spellStart"/>
            <w:r w:rsidRPr="0007227E">
              <w:rPr>
                <w:rFonts w:ascii="Times" w:eastAsia="바탕" w:hAnsi="Times"/>
                <w:szCs w:val="24"/>
                <w:lang w:eastAsia="ja-JP"/>
              </w:rPr>
              <w:t>downscoping</w:t>
            </w:r>
            <w:proofErr w:type="spellEnd"/>
            <w:r w:rsidRPr="0007227E">
              <w:rPr>
                <w:rFonts w:ascii="Times" w:eastAsia="바탕" w:hAnsi="Times"/>
                <w:szCs w:val="24"/>
                <w:lang w:eastAsia="ja-JP"/>
              </w:rPr>
              <w:t xml:space="preserve"> and/or modification from corresponding agreement in RAN1#112.</w:t>
            </w:r>
          </w:p>
          <w:p w14:paraId="2511FC25" w14:textId="77777777" w:rsidR="0007227E" w:rsidRPr="0007227E" w:rsidRDefault="0007227E" w:rsidP="0007227E">
            <w:pPr>
              <w:numPr>
                <w:ilvl w:val="0"/>
                <w:numId w:val="20"/>
              </w:numPr>
              <w:spacing w:before="0" w:after="0" w:line="240" w:lineRule="auto"/>
              <w:jc w:val="left"/>
              <w:rPr>
                <w:rFonts w:ascii="Times" w:eastAsia="바탕" w:hAnsi="Times"/>
                <w:szCs w:val="24"/>
                <w:lang w:eastAsia="ja-JP"/>
              </w:rPr>
            </w:pPr>
            <w:r w:rsidRPr="0007227E">
              <w:rPr>
                <w:rFonts w:ascii="Times" w:eastAsia="바탕" w:hAnsi="Times"/>
                <w:szCs w:val="24"/>
                <w:lang w:eastAsia="ja-JP"/>
              </w:rPr>
              <w:t>FFS: How to address TDD configuration issue</w:t>
            </w:r>
          </w:p>
          <w:p w14:paraId="3E02D542" w14:textId="16701975" w:rsidR="0007227E" w:rsidRDefault="0007227E" w:rsidP="0007227E">
            <w:pPr>
              <w:spacing w:before="0" w:after="0" w:line="240" w:lineRule="auto"/>
              <w:ind w:left="0" w:firstLine="0"/>
              <w:jc w:val="left"/>
              <w:rPr>
                <w:rFonts w:ascii="Times" w:eastAsia="바탕" w:hAnsi="Times"/>
                <w:szCs w:val="24"/>
                <w:lang w:eastAsia="x-none"/>
              </w:rPr>
            </w:pPr>
          </w:p>
          <w:p w14:paraId="47B99245" w14:textId="77777777" w:rsidR="0007227E" w:rsidRPr="0007227E" w:rsidRDefault="0007227E" w:rsidP="0007227E">
            <w:pPr>
              <w:spacing w:before="0" w:after="0" w:line="240" w:lineRule="auto"/>
              <w:ind w:left="0" w:firstLine="0"/>
              <w:jc w:val="left"/>
              <w:rPr>
                <w:rFonts w:ascii="Times" w:eastAsia="바탕" w:hAnsi="Times"/>
                <w:b/>
                <w:bCs/>
                <w:szCs w:val="24"/>
                <w:highlight w:val="green"/>
                <w:lang w:val="en-US" w:eastAsia="x-none"/>
              </w:rPr>
            </w:pPr>
            <w:r w:rsidRPr="0007227E">
              <w:rPr>
                <w:rFonts w:ascii="Times" w:eastAsia="바탕" w:hAnsi="Times"/>
                <w:b/>
                <w:bCs/>
                <w:szCs w:val="24"/>
                <w:highlight w:val="green"/>
                <w:lang w:val="en-US" w:eastAsia="x-none"/>
              </w:rPr>
              <w:t>Agreement</w:t>
            </w:r>
          </w:p>
          <w:p w14:paraId="352D33CA" w14:textId="77777777" w:rsidR="0007227E" w:rsidRPr="0007227E" w:rsidRDefault="0007227E" w:rsidP="0007227E">
            <w:pPr>
              <w:spacing w:before="0" w:after="0" w:line="240" w:lineRule="auto"/>
              <w:ind w:left="0" w:firstLine="0"/>
              <w:jc w:val="left"/>
              <w:rPr>
                <w:rFonts w:ascii="Times" w:eastAsia="바탕" w:hAnsi="Times" w:cs="Times"/>
              </w:rPr>
            </w:pPr>
            <w:r w:rsidRPr="0007227E">
              <w:rPr>
                <w:rFonts w:ascii="Times" w:eastAsia="바탕" w:hAnsi="Times" w:cs="Times"/>
              </w:rPr>
              <w:t>From RAN1 perspective, for determination of HARQ process Ids associated to PUSCHs in multi-PUSCHs CG assuming one TB per PUSCH:</w:t>
            </w:r>
          </w:p>
          <w:p w14:paraId="2228943E" w14:textId="77777777" w:rsidR="0007227E" w:rsidRPr="0007227E" w:rsidRDefault="0007227E" w:rsidP="0007227E">
            <w:pPr>
              <w:numPr>
                <w:ilvl w:val="0"/>
                <w:numId w:val="59"/>
              </w:numPr>
              <w:spacing w:before="0" w:after="0" w:line="240" w:lineRule="auto"/>
              <w:jc w:val="left"/>
              <w:rPr>
                <w:rFonts w:ascii="Times" w:eastAsia="Times New Roman" w:hAnsi="Times" w:cs="Arial"/>
              </w:rPr>
            </w:pPr>
            <w:r w:rsidRPr="0007227E">
              <w:rPr>
                <w:rFonts w:ascii="Times" w:eastAsia="Times New Roman" w:hAnsi="Times" w:cs="Arial"/>
              </w:rPr>
              <w:t xml:space="preserve">The HARQ process ID for the first configured/valid PUSCH in a period is determined based on the legacy CG procedure when </w:t>
            </w:r>
            <w:r w:rsidRPr="0007227E">
              <w:rPr>
                <w:rFonts w:ascii="Times" w:eastAsia="Times New Roman" w:hAnsi="Times" w:cs="Arial"/>
                <w:i/>
              </w:rPr>
              <w:t>cg-</w:t>
            </w:r>
            <w:proofErr w:type="spellStart"/>
            <w:r w:rsidRPr="0007227E">
              <w:rPr>
                <w:rFonts w:ascii="Times" w:eastAsia="Times New Roman" w:hAnsi="Times" w:cs="Arial"/>
                <w:i/>
              </w:rPr>
              <w:t>RetransmissionTimer</w:t>
            </w:r>
            <w:proofErr w:type="spellEnd"/>
            <w:r w:rsidRPr="0007227E">
              <w:rPr>
                <w:rFonts w:ascii="Times" w:eastAsia="Times New Roman" w:hAnsi="Times" w:cs="Arial"/>
              </w:rPr>
              <w:t xml:space="preserve"> is not configured, and applying the following formula, whichever is applicable</w:t>
            </w:r>
          </w:p>
          <w:p w14:paraId="09CBC96C" w14:textId="77777777" w:rsidR="0007227E" w:rsidRPr="0007227E" w:rsidRDefault="0007227E" w:rsidP="0007227E">
            <w:pPr>
              <w:numPr>
                <w:ilvl w:val="1"/>
                <w:numId w:val="59"/>
              </w:numPr>
              <w:spacing w:before="0" w:after="0" w:line="240" w:lineRule="auto"/>
              <w:jc w:val="left"/>
              <w:rPr>
                <w:rFonts w:ascii="Times" w:eastAsia="Times New Roman" w:hAnsi="Times" w:cs="Arial"/>
              </w:rPr>
            </w:pPr>
            <w:r w:rsidRPr="0007227E">
              <w:rPr>
                <w:rFonts w:ascii="Times" w:eastAsia="Times New Roman" w:hAnsi="Times" w:cs="Times"/>
                <w:lang w:eastAsia="ko-KR"/>
              </w:rPr>
              <w:t>HARQ Process ID = [</w:t>
            </w:r>
            <w:proofErr w:type="gramStart"/>
            <w:r w:rsidRPr="0007227E">
              <w:rPr>
                <w:rFonts w:ascii="Times" w:eastAsia="Times New Roman" w:hAnsi="Times" w:cs="Times"/>
                <w:lang w:eastAsia="ko-KR"/>
              </w:rPr>
              <w:t>floor(</w:t>
            </w:r>
            <w:proofErr w:type="gramEnd"/>
            <w:r w:rsidRPr="0007227E">
              <w:rPr>
                <w:rFonts w:ascii="Times" w:eastAsia="Times New Roman" w:hAnsi="Times" w:cs="Times"/>
                <w:lang w:eastAsia="ko-KR"/>
              </w:rPr>
              <w:t>X*(</w:t>
            </w:r>
            <w:proofErr w:type="spellStart"/>
            <w:r w:rsidRPr="0007227E">
              <w:rPr>
                <w:rFonts w:ascii="Times" w:eastAsia="Times New Roman" w:hAnsi="Times" w:cs="Times"/>
                <w:lang w:eastAsia="ko-KR"/>
              </w:rPr>
              <w:t>CURRENT_symbol</w:t>
            </w:r>
            <w:proofErr w:type="spellEnd"/>
            <w:r w:rsidRPr="0007227E">
              <w:rPr>
                <w:rFonts w:ascii="Times" w:eastAsia="Times New Roman" w:hAnsi="Times" w:cs="Times"/>
                <w:lang w:eastAsia="ko-KR"/>
              </w:rPr>
              <w:t xml:space="preserve"> – offset1) / </w:t>
            </w:r>
            <w:r w:rsidRPr="0007227E">
              <w:rPr>
                <w:rFonts w:ascii="Times" w:eastAsia="Times New Roman" w:hAnsi="Times" w:cs="Times"/>
                <w:i/>
                <w:lang w:eastAsia="ko-KR"/>
              </w:rPr>
              <w:t>periodicity</w:t>
            </w:r>
            <w:r w:rsidRPr="0007227E">
              <w:rPr>
                <w:rFonts w:ascii="Times" w:eastAsia="Times New Roman" w:hAnsi="Times" w:cs="Times"/>
                <w:lang w:eastAsia="ko-KR"/>
              </w:rPr>
              <w:t xml:space="preserve">) + offset2] modulo </w:t>
            </w:r>
            <w:proofErr w:type="spellStart"/>
            <w:r w:rsidRPr="0007227E">
              <w:rPr>
                <w:rFonts w:ascii="Times" w:eastAsia="Times New Roman" w:hAnsi="Times" w:cs="Times"/>
                <w:i/>
                <w:lang w:eastAsia="ko-KR"/>
              </w:rPr>
              <w:t>nrofHARQ</w:t>
            </w:r>
            <w:proofErr w:type="spellEnd"/>
            <w:r w:rsidRPr="0007227E">
              <w:rPr>
                <w:rFonts w:ascii="Times" w:eastAsia="Times New Roman" w:hAnsi="Times" w:cs="Times"/>
                <w:i/>
                <w:lang w:eastAsia="ko-KR"/>
              </w:rPr>
              <w:t>-Processes</w:t>
            </w:r>
          </w:p>
          <w:p w14:paraId="69FADEDE" w14:textId="77777777" w:rsidR="0007227E" w:rsidRPr="0007227E" w:rsidRDefault="0007227E" w:rsidP="0007227E">
            <w:pPr>
              <w:numPr>
                <w:ilvl w:val="1"/>
                <w:numId w:val="59"/>
              </w:numPr>
              <w:spacing w:before="0" w:after="0" w:line="240" w:lineRule="auto"/>
              <w:jc w:val="left"/>
              <w:rPr>
                <w:rFonts w:ascii="Times" w:eastAsia="Times New Roman" w:hAnsi="Times" w:cs="Arial"/>
              </w:rPr>
            </w:pPr>
            <w:r w:rsidRPr="0007227E">
              <w:rPr>
                <w:rFonts w:ascii="Times" w:eastAsia="Times New Roman" w:hAnsi="Times" w:cs="Times"/>
                <w:lang w:eastAsia="ko-KR"/>
              </w:rPr>
              <w:t>HARQ Process ID = [</w:t>
            </w:r>
            <w:proofErr w:type="gramStart"/>
            <w:r w:rsidRPr="0007227E">
              <w:rPr>
                <w:rFonts w:ascii="Times" w:eastAsia="Times New Roman" w:hAnsi="Times" w:cs="Times"/>
                <w:lang w:eastAsia="ko-KR"/>
              </w:rPr>
              <w:t>floor(</w:t>
            </w:r>
            <w:proofErr w:type="gramEnd"/>
            <w:r w:rsidRPr="0007227E">
              <w:rPr>
                <w:rFonts w:ascii="Times" w:eastAsia="Times New Roman" w:hAnsi="Times" w:cs="Times"/>
                <w:lang w:eastAsia="ko-KR"/>
              </w:rPr>
              <w:t>X*(</w:t>
            </w:r>
            <w:proofErr w:type="spellStart"/>
            <w:r w:rsidRPr="0007227E">
              <w:rPr>
                <w:rFonts w:ascii="Times" w:eastAsia="Times New Roman" w:hAnsi="Times" w:cs="Times"/>
                <w:lang w:eastAsia="ko-KR"/>
              </w:rPr>
              <w:t>CURRENT_symbol</w:t>
            </w:r>
            <w:proofErr w:type="spellEnd"/>
            <w:r w:rsidRPr="0007227E">
              <w:rPr>
                <w:rFonts w:ascii="Times" w:eastAsia="Times New Roman" w:hAnsi="Times" w:cs="Times"/>
                <w:lang w:eastAsia="ko-KR"/>
              </w:rPr>
              <w:t xml:space="preserve"> – offset1) / </w:t>
            </w:r>
            <w:r w:rsidRPr="0007227E">
              <w:rPr>
                <w:rFonts w:ascii="Times" w:eastAsia="Times New Roman" w:hAnsi="Times" w:cs="Times"/>
                <w:i/>
                <w:lang w:eastAsia="ko-KR"/>
              </w:rPr>
              <w:t>periodicity</w:t>
            </w:r>
            <w:r w:rsidRPr="0007227E">
              <w:rPr>
                <w:rFonts w:ascii="Times" w:eastAsia="Times New Roman" w:hAnsi="Times" w:cs="Times"/>
                <w:lang w:eastAsia="ko-KR"/>
              </w:rPr>
              <w:t xml:space="preserve">) + offset2] modulo </w:t>
            </w:r>
            <w:proofErr w:type="spellStart"/>
            <w:r w:rsidRPr="0007227E">
              <w:rPr>
                <w:rFonts w:ascii="Times" w:eastAsia="Times New Roman" w:hAnsi="Times" w:cs="Times"/>
                <w:i/>
                <w:lang w:eastAsia="ko-KR"/>
              </w:rPr>
              <w:t>nrofHARQ</w:t>
            </w:r>
            <w:proofErr w:type="spellEnd"/>
            <w:r w:rsidRPr="0007227E">
              <w:rPr>
                <w:rFonts w:ascii="Times" w:eastAsia="Times New Roman" w:hAnsi="Times" w:cs="Times"/>
                <w:i/>
                <w:lang w:eastAsia="ko-KR"/>
              </w:rPr>
              <w:t>-Processes</w:t>
            </w:r>
            <w:r w:rsidRPr="0007227E">
              <w:rPr>
                <w:rFonts w:ascii="Times" w:eastAsia="Times New Roman" w:hAnsi="Times" w:cs="Times"/>
                <w:lang w:eastAsia="ko-KR"/>
              </w:rPr>
              <w:t xml:space="preserve"> + </w:t>
            </w:r>
            <w:r w:rsidRPr="0007227E">
              <w:rPr>
                <w:rFonts w:ascii="Times" w:eastAsia="Times New Roman" w:hAnsi="Times" w:cs="Times"/>
                <w:i/>
                <w:lang w:eastAsia="ko-KR"/>
              </w:rPr>
              <w:t>harq-ProcID-Offset2</w:t>
            </w:r>
          </w:p>
          <w:p w14:paraId="5844D20C" w14:textId="77777777" w:rsidR="0007227E" w:rsidRPr="0007227E" w:rsidRDefault="0007227E" w:rsidP="0007227E">
            <w:pPr>
              <w:numPr>
                <w:ilvl w:val="2"/>
                <w:numId w:val="59"/>
              </w:numPr>
              <w:spacing w:before="0" w:after="0" w:line="240" w:lineRule="auto"/>
              <w:jc w:val="left"/>
              <w:rPr>
                <w:rFonts w:ascii="Times" w:eastAsia="Times New Roman" w:hAnsi="Times" w:cs="Arial"/>
              </w:rPr>
            </w:pPr>
            <w:r w:rsidRPr="0007227E">
              <w:rPr>
                <w:rFonts w:ascii="Times" w:eastAsia="Times New Roman" w:hAnsi="Times" w:cs="Times"/>
                <w:lang w:val="en-US" w:eastAsia="ko-KR"/>
              </w:rPr>
              <w:t xml:space="preserve">FFS whether in formulas above </w:t>
            </w:r>
            <w:r w:rsidRPr="0007227E">
              <w:rPr>
                <w:rFonts w:ascii="Times" w:eastAsia="바탕" w:hAnsi="Times" w:cs="Times"/>
                <w:shd w:val="clear" w:color="auto" w:fill="FFFFFF"/>
                <w:lang w:val="en-US"/>
              </w:rPr>
              <w:t>X is outside or inside floor operation, i.e.</w:t>
            </w:r>
          </w:p>
          <w:p w14:paraId="633B09AC" w14:textId="77777777" w:rsidR="0007227E" w:rsidRPr="0007227E" w:rsidRDefault="0007227E" w:rsidP="0007227E">
            <w:pPr>
              <w:numPr>
                <w:ilvl w:val="3"/>
                <w:numId w:val="59"/>
              </w:numPr>
              <w:spacing w:before="0" w:after="0" w:line="240" w:lineRule="auto"/>
              <w:jc w:val="left"/>
              <w:rPr>
                <w:rFonts w:ascii="Times" w:eastAsia="Times New Roman" w:hAnsi="Times" w:cs="Arial"/>
              </w:rPr>
            </w:pPr>
            <w:r w:rsidRPr="0007227E">
              <w:rPr>
                <w:rFonts w:ascii="Times" w:eastAsia="Times New Roman" w:hAnsi="Times" w:cs="Times"/>
                <w:lang w:eastAsia="ko-KR"/>
              </w:rPr>
              <w:t>HARQ Process ID = [X*</w:t>
            </w:r>
            <w:proofErr w:type="gramStart"/>
            <w:r w:rsidRPr="0007227E">
              <w:rPr>
                <w:rFonts w:ascii="Times" w:eastAsia="Times New Roman" w:hAnsi="Times" w:cs="Times"/>
                <w:lang w:eastAsia="ko-KR"/>
              </w:rPr>
              <w:t>floor( (</w:t>
            </w:r>
            <w:proofErr w:type="spellStart"/>
            <w:proofErr w:type="gramEnd"/>
            <w:r w:rsidRPr="0007227E">
              <w:rPr>
                <w:rFonts w:ascii="Times" w:eastAsia="Times New Roman" w:hAnsi="Times" w:cs="Times"/>
                <w:lang w:eastAsia="ko-KR"/>
              </w:rPr>
              <w:t>CURRENT_symbol</w:t>
            </w:r>
            <w:proofErr w:type="spellEnd"/>
            <w:r w:rsidRPr="0007227E">
              <w:rPr>
                <w:rFonts w:ascii="Times" w:eastAsia="Times New Roman" w:hAnsi="Times" w:cs="Times"/>
                <w:lang w:eastAsia="ko-KR"/>
              </w:rPr>
              <w:t xml:space="preserve"> – offset1) / </w:t>
            </w:r>
            <w:r w:rsidRPr="0007227E">
              <w:rPr>
                <w:rFonts w:ascii="Times" w:eastAsia="Times New Roman" w:hAnsi="Times" w:cs="Times"/>
                <w:i/>
                <w:lang w:eastAsia="ko-KR"/>
              </w:rPr>
              <w:t>periodicity</w:t>
            </w:r>
            <w:r w:rsidRPr="0007227E">
              <w:rPr>
                <w:rFonts w:ascii="Times" w:eastAsia="Times New Roman" w:hAnsi="Times" w:cs="Times"/>
                <w:lang w:eastAsia="ko-KR"/>
              </w:rPr>
              <w:t xml:space="preserve">) + offset2] modulo </w:t>
            </w:r>
            <w:proofErr w:type="spellStart"/>
            <w:r w:rsidRPr="0007227E">
              <w:rPr>
                <w:rFonts w:ascii="Times" w:eastAsia="Times New Roman" w:hAnsi="Times" w:cs="Times"/>
                <w:i/>
                <w:lang w:eastAsia="ko-KR"/>
              </w:rPr>
              <w:t>nrofHARQ</w:t>
            </w:r>
            <w:proofErr w:type="spellEnd"/>
            <w:r w:rsidRPr="0007227E">
              <w:rPr>
                <w:rFonts w:ascii="Times" w:eastAsia="Times New Roman" w:hAnsi="Times" w:cs="Times"/>
                <w:i/>
                <w:lang w:eastAsia="ko-KR"/>
              </w:rPr>
              <w:t>-Processes</w:t>
            </w:r>
          </w:p>
          <w:p w14:paraId="6AEEFA3A" w14:textId="77777777" w:rsidR="0007227E" w:rsidRPr="0007227E" w:rsidRDefault="0007227E" w:rsidP="0007227E">
            <w:pPr>
              <w:numPr>
                <w:ilvl w:val="3"/>
                <w:numId w:val="59"/>
              </w:numPr>
              <w:spacing w:before="0" w:after="0" w:line="240" w:lineRule="auto"/>
              <w:jc w:val="left"/>
              <w:rPr>
                <w:rFonts w:ascii="Times" w:eastAsia="Times New Roman" w:hAnsi="Times" w:cs="Arial"/>
              </w:rPr>
            </w:pPr>
            <w:r w:rsidRPr="0007227E">
              <w:rPr>
                <w:rFonts w:ascii="Times" w:eastAsia="Times New Roman" w:hAnsi="Times" w:cs="Times"/>
                <w:lang w:eastAsia="ko-KR"/>
              </w:rPr>
              <w:t>HARQ Process ID = [X*</w:t>
            </w:r>
            <w:proofErr w:type="gramStart"/>
            <w:r w:rsidRPr="0007227E">
              <w:rPr>
                <w:rFonts w:ascii="Times" w:eastAsia="Times New Roman" w:hAnsi="Times" w:cs="Times"/>
                <w:lang w:eastAsia="ko-KR"/>
              </w:rPr>
              <w:t>floor(</w:t>
            </w:r>
            <w:proofErr w:type="gramEnd"/>
            <w:r w:rsidRPr="0007227E">
              <w:rPr>
                <w:rFonts w:ascii="Times" w:eastAsia="Times New Roman" w:hAnsi="Times" w:cs="Times"/>
                <w:lang w:eastAsia="ko-KR"/>
              </w:rPr>
              <w:t>(</w:t>
            </w:r>
            <w:proofErr w:type="spellStart"/>
            <w:r w:rsidRPr="0007227E">
              <w:rPr>
                <w:rFonts w:ascii="Times" w:eastAsia="Times New Roman" w:hAnsi="Times" w:cs="Times"/>
                <w:lang w:eastAsia="ko-KR"/>
              </w:rPr>
              <w:t>CURRENT_symbol</w:t>
            </w:r>
            <w:proofErr w:type="spellEnd"/>
            <w:r w:rsidRPr="0007227E">
              <w:rPr>
                <w:rFonts w:ascii="Times" w:eastAsia="Times New Roman" w:hAnsi="Times" w:cs="Times"/>
                <w:lang w:eastAsia="ko-KR"/>
              </w:rPr>
              <w:t xml:space="preserve"> – offset1) / </w:t>
            </w:r>
            <w:r w:rsidRPr="0007227E">
              <w:rPr>
                <w:rFonts w:ascii="Times" w:eastAsia="Times New Roman" w:hAnsi="Times" w:cs="Times"/>
                <w:i/>
                <w:lang w:eastAsia="ko-KR"/>
              </w:rPr>
              <w:t>periodicity</w:t>
            </w:r>
            <w:r w:rsidRPr="0007227E">
              <w:rPr>
                <w:rFonts w:ascii="Times" w:eastAsia="Times New Roman" w:hAnsi="Times" w:cs="Times"/>
                <w:lang w:eastAsia="ko-KR"/>
              </w:rPr>
              <w:t xml:space="preserve">) + offset2] modulo </w:t>
            </w:r>
            <w:proofErr w:type="spellStart"/>
            <w:r w:rsidRPr="0007227E">
              <w:rPr>
                <w:rFonts w:ascii="Times" w:eastAsia="Times New Roman" w:hAnsi="Times" w:cs="Times"/>
                <w:i/>
                <w:lang w:eastAsia="ko-KR"/>
              </w:rPr>
              <w:t>nrofHARQ</w:t>
            </w:r>
            <w:proofErr w:type="spellEnd"/>
            <w:r w:rsidRPr="0007227E">
              <w:rPr>
                <w:rFonts w:ascii="Times" w:eastAsia="Times New Roman" w:hAnsi="Times" w:cs="Times"/>
                <w:i/>
                <w:lang w:eastAsia="ko-KR"/>
              </w:rPr>
              <w:t>-Processes</w:t>
            </w:r>
            <w:r w:rsidRPr="0007227E">
              <w:rPr>
                <w:rFonts w:ascii="Times" w:eastAsia="Times New Roman" w:hAnsi="Times" w:cs="Times"/>
                <w:lang w:eastAsia="ko-KR"/>
              </w:rPr>
              <w:t xml:space="preserve"> + </w:t>
            </w:r>
            <w:r w:rsidRPr="0007227E">
              <w:rPr>
                <w:rFonts w:ascii="Times" w:eastAsia="Times New Roman" w:hAnsi="Times" w:cs="Times"/>
                <w:i/>
                <w:lang w:eastAsia="ko-KR"/>
              </w:rPr>
              <w:t>harq-ProcID-Offset2</w:t>
            </w:r>
          </w:p>
          <w:p w14:paraId="6D026EBD" w14:textId="77777777" w:rsidR="0007227E" w:rsidRPr="0007227E" w:rsidRDefault="0007227E" w:rsidP="0007227E">
            <w:pPr>
              <w:numPr>
                <w:ilvl w:val="2"/>
                <w:numId w:val="59"/>
              </w:numPr>
              <w:spacing w:before="0" w:after="0" w:line="240" w:lineRule="auto"/>
              <w:jc w:val="left"/>
              <w:rPr>
                <w:rFonts w:ascii="Times" w:eastAsia="Times New Roman" w:hAnsi="Times" w:cs="Arial"/>
              </w:rPr>
            </w:pPr>
            <w:r w:rsidRPr="0007227E">
              <w:rPr>
                <w:rFonts w:ascii="Times" w:eastAsia="바탕" w:hAnsi="Times" w:cs="Times"/>
                <w:lang w:val="en-US"/>
              </w:rPr>
              <w:t>(</w:t>
            </w:r>
            <w:r w:rsidRPr="0007227E">
              <w:rPr>
                <w:rFonts w:ascii="Times" w:eastAsia="바탕" w:hAnsi="Times" w:cs="Times"/>
                <w:b/>
                <w:highlight w:val="darkYellow"/>
                <w:lang w:val="en-US"/>
              </w:rPr>
              <w:t>Working Assumption</w:t>
            </w:r>
            <w:r w:rsidRPr="0007227E">
              <w:rPr>
                <w:rFonts w:ascii="Times" w:eastAsia="바탕" w:hAnsi="Times" w:cs="Times"/>
                <w:lang w:val="en-US"/>
              </w:rPr>
              <w:t xml:space="preserve">) The HARQ process ID of the remaining configured/valid CG PUSCHs in the period is determined by incrementing the HARQ process ID of the preceding PUSCH in the period by Y with module operation with </w:t>
            </w:r>
            <w:proofErr w:type="spellStart"/>
            <w:r w:rsidRPr="0007227E">
              <w:rPr>
                <w:rFonts w:ascii="Times" w:eastAsia="Times New Roman" w:hAnsi="Times" w:cs="Times"/>
                <w:i/>
                <w:lang w:eastAsia="ko-KR"/>
              </w:rPr>
              <w:t>nrofHARQ</w:t>
            </w:r>
            <w:proofErr w:type="spellEnd"/>
            <w:r w:rsidRPr="0007227E">
              <w:rPr>
                <w:rFonts w:ascii="Times" w:eastAsia="Times New Roman" w:hAnsi="Times" w:cs="Times"/>
                <w:i/>
                <w:lang w:eastAsia="ko-KR"/>
              </w:rPr>
              <w:t>-Processes</w:t>
            </w:r>
            <w:r w:rsidRPr="0007227E">
              <w:rPr>
                <w:rFonts w:ascii="Times" w:eastAsia="Times New Roman" w:hAnsi="Times" w:cs="Times"/>
                <w:lang w:eastAsia="ko-KR"/>
              </w:rPr>
              <w:t xml:space="preserve"> or module operation with (</w:t>
            </w:r>
            <w:proofErr w:type="spellStart"/>
            <w:r w:rsidRPr="0007227E">
              <w:rPr>
                <w:rFonts w:ascii="Times" w:eastAsia="Times New Roman" w:hAnsi="Times" w:cs="Times"/>
                <w:i/>
                <w:lang w:eastAsia="ko-KR"/>
              </w:rPr>
              <w:t>nrofHARQ</w:t>
            </w:r>
            <w:proofErr w:type="spellEnd"/>
            <w:r w:rsidRPr="0007227E">
              <w:rPr>
                <w:rFonts w:ascii="Times" w:eastAsia="Times New Roman" w:hAnsi="Times" w:cs="Times"/>
                <w:i/>
                <w:lang w:eastAsia="ko-KR"/>
              </w:rPr>
              <w:t>-Processes</w:t>
            </w:r>
            <w:r w:rsidRPr="0007227E">
              <w:rPr>
                <w:rFonts w:ascii="Times" w:eastAsia="Times New Roman" w:hAnsi="Times" w:cs="Times"/>
                <w:lang w:eastAsia="ko-KR"/>
              </w:rPr>
              <w:t xml:space="preserve"> + </w:t>
            </w:r>
            <w:r w:rsidRPr="0007227E">
              <w:rPr>
                <w:rFonts w:ascii="Times" w:eastAsia="Times New Roman" w:hAnsi="Times" w:cs="Times"/>
                <w:i/>
                <w:lang w:eastAsia="ko-KR"/>
              </w:rPr>
              <w:t>harq-ProcID-Offset2</w:t>
            </w:r>
            <w:r w:rsidRPr="0007227E">
              <w:rPr>
                <w:rFonts w:ascii="Times" w:eastAsia="Times New Roman" w:hAnsi="Times" w:cs="Times"/>
                <w:lang w:eastAsia="ko-KR"/>
              </w:rPr>
              <w:t>), whichever applicable.</w:t>
            </w:r>
          </w:p>
          <w:p w14:paraId="115F499D" w14:textId="77777777" w:rsidR="0007227E" w:rsidRPr="0007227E" w:rsidRDefault="0007227E" w:rsidP="0007227E">
            <w:pPr>
              <w:numPr>
                <w:ilvl w:val="3"/>
                <w:numId w:val="59"/>
              </w:numPr>
              <w:spacing w:before="0" w:after="0" w:line="240" w:lineRule="auto"/>
              <w:jc w:val="left"/>
              <w:rPr>
                <w:rFonts w:ascii="Times" w:eastAsia="Times New Roman" w:hAnsi="Times" w:cs="Arial"/>
              </w:rPr>
            </w:pPr>
            <w:r w:rsidRPr="0007227E">
              <w:rPr>
                <w:rFonts w:ascii="Times" w:eastAsia="바탕" w:hAnsi="Times" w:cs="Times"/>
                <w:lang w:val="en-US"/>
              </w:rPr>
              <w:t>FFS whether X=1 or X= the number of configured PUSCHs in the CG period</w:t>
            </w:r>
          </w:p>
          <w:p w14:paraId="0F97D6BE" w14:textId="77777777" w:rsidR="0007227E" w:rsidRPr="0007227E" w:rsidRDefault="0007227E" w:rsidP="0007227E">
            <w:pPr>
              <w:numPr>
                <w:ilvl w:val="3"/>
                <w:numId w:val="59"/>
              </w:numPr>
              <w:spacing w:before="0" w:after="0" w:line="240" w:lineRule="auto"/>
              <w:jc w:val="left"/>
              <w:rPr>
                <w:rFonts w:ascii="Times" w:eastAsia="Times New Roman" w:hAnsi="Times" w:cs="Arial"/>
              </w:rPr>
            </w:pPr>
            <w:r w:rsidRPr="0007227E">
              <w:rPr>
                <w:rFonts w:ascii="Times" w:eastAsia="바탕" w:hAnsi="Times" w:cs="Times"/>
                <w:lang w:val="en-US"/>
              </w:rPr>
              <w:lastRenderedPageBreak/>
              <w:t>FFS whether Y =1 or a value larger than 1, e.g. Y=2.</w:t>
            </w:r>
          </w:p>
          <w:p w14:paraId="4F15EE2C" w14:textId="77777777" w:rsidR="0007227E" w:rsidRPr="0007227E" w:rsidRDefault="0007227E" w:rsidP="0007227E">
            <w:pPr>
              <w:numPr>
                <w:ilvl w:val="4"/>
                <w:numId w:val="59"/>
              </w:numPr>
              <w:spacing w:before="0" w:after="0" w:line="240" w:lineRule="auto"/>
              <w:jc w:val="left"/>
              <w:rPr>
                <w:rFonts w:ascii="Times" w:eastAsia="Times New Roman" w:hAnsi="Times" w:cs="Arial"/>
              </w:rPr>
            </w:pPr>
            <w:r w:rsidRPr="0007227E">
              <w:rPr>
                <w:rFonts w:ascii="Times" w:eastAsia="바탕" w:hAnsi="Times" w:cs="Times"/>
                <w:lang w:val="en-US"/>
              </w:rPr>
              <w:t>FFS: If Y&gt;1, Y is determined based on RRC</w:t>
            </w:r>
          </w:p>
          <w:p w14:paraId="175EDBD6" w14:textId="77777777" w:rsidR="0007227E" w:rsidRPr="0007227E" w:rsidRDefault="0007227E" w:rsidP="0007227E">
            <w:pPr>
              <w:numPr>
                <w:ilvl w:val="3"/>
                <w:numId w:val="59"/>
              </w:numPr>
              <w:spacing w:before="0" w:after="0" w:line="240" w:lineRule="auto"/>
              <w:jc w:val="left"/>
              <w:rPr>
                <w:rFonts w:ascii="Times" w:eastAsia="Times New Roman" w:hAnsi="Times" w:cs="Arial"/>
              </w:rPr>
            </w:pPr>
            <w:r w:rsidRPr="0007227E">
              <w:rPr>
                <w:rFonts w:ascii="Times" w:eastAsia="바탕" w:hAnsi="Times" w:cs="Times"/>
                <w:lang w:val="en-US"/>
              </w:rPr>
              <w:t xml:space="preserve">FFS whether Offset 1= 0 or can be a non-zero value. </w:t>
            </w:r>
          </w:p>
          <w:p w14:paraId="2D247005" w14:textId="77777777" w:rsidR="0007227E" w:rsidRPr="0007227E" w:rsidRDefault="0007227E" w:rsidP="0007227E">
            <w:pPr>
              <w:numPr>
                <w:ilvl w:val="4"/>
                <w:numId w:val="59"/>
              </w:numPr>
              <w:spacing w:before="0" w:after="0" w:line="240" w:lineRule="auto"/>
              <w:jc w:val="left"/>
              <w:rPr>
                <w:rFonts w:ascii="Times" w:eastAsia="Times New Roman" w:hAnsi="Times" w:cs="Arial"/>
              </w:rPr>
            </w:pPr>
            <w:r w:rsidRPr="0007227E">
              <w:rPr>
                <w:rFonts w:ascii="Times" w:eastAsia="바탕" w:hAnsi="Times" w:cs="Times"/>
                <w:lang w:val="en-US"/>
              </w:rPr>
              <w:t>FFS: If offset1 is non-zero, how offset1 is determined (i.e., based on RRC)</w:t>
            </w:r>
          </w:p>
          <w:p w14:paraId="69EA2A09" w14:textId="77777777" w:rsidR="0007227E" w:rsidRPr="0007227E" w:rsidRDefault="0007227E" w:rsidP="0007227E">
            <w:pPr>
              <w:numPr>
                <w:ilvl w:val="3"/>
                <w:numId w:val="59"/>
              </w:numPr>
              <w:spacing w:before="0" w:after="0" w:line="240" w:lineRule="auto"/>
              <w:jc w:val="left"/>
              <w:rPr>
                <w:rFonts w:ascii="Times" w:eastAsia="Times New Roman" w:hAnsi="Times" w:cs="Arial"/>
              </w:rPr>
            </w:pPr>
            <w:r w:rsidRPr="0007227E">
              <w:rPr>
                <w:rFonts w:ascii="Times" w:eastAsia="바탕" w:hAnsi="Times" w:cs="Times"/>
                <w:lang w:val="en-US"/>
              </w:rPr>
              <w:t xml:space="preserve">FFS whether Offset 2= 0 or can be a non-zero value. </w:t>
            </w:r>
          </w:p>
          <w:p w14:paraId="575B7A47" w14:textId="77777777" w:rsidR="0007227E" w:rsidRPr="0007227E" w:rsidRDefault="0007227E" w:rsidP="0007227E">
            <w:pPr>
              <w:numPr>
                <w:ilvl w:val="4"/>
                <w:numId w:val="59"/>
              </w:numPr>
              <w:spacing w:before="0" w:after="0" w:line="240" w:lineRule="auto"/>
              <w:jc w:val="left"/>
              <w:rPr>
                <w:rFonts w:ascii="Times" w:eastAsia="Times New Roman" w:hAnsi="Times" w:cs="Arial"/>
              </w:rPr>
            </w:pPr>
            <w:r w:rsidRPr="0007227E">
              <w:rPr>
                <w:rFonts w:ascii="Times" w:eastAsia="바탕" w:hAnsi="Times" w:cs="Times"/>
                <w:lang w:val="en-US"/>
              </w:rPr>
              <w:t>FFS: If offset2 is non-zero, how offset2 is determined (i.e., based on RRC or dynamically)</w:t>
            </w:r>
          </w:p>
          <w:p w14:paraId="6B6EDBEB" w14:textId="77777777" w:rsidR="0007227E" w:rsidRPr="0007227E" w:rsidRDefault="0007227E" w:rsidP="0007227E">
            <w:pPr>
              <w:numPr>
                <w:ilvl w:val="0"/>
                <w:numId w:val="59"/>
              </w:numPr>
              <w:spacing w:before="0" w:after="0" w:line="240" w:lineRule="auto"/>
              <w:jc w:val="left"/>
              <w:rPr>
                <w:rFonts w:ascii="Times" w:eastAsia="Times New Roman" w:hAnsi="Times" w:cs="Arial"/>
              </w:rPr>
            </w:pPr>
            <w:r w:rsidRPr="0007227E">
              <w:rPr>
                <w:rFonts w:ascii="Times" w:eastAsia="Times New Roman" w:hAnsi="Times" w:cs="Arial"/>
              </w:rPr>
              <w:t>Note1: The equations will be updated accordingly when FFSs are clarified, e.g., if X=1, remove X; if Y=1, remove Y; if non-zero offset1 or Offset 2 is not supported, remove offset 1 or Offset 2.</w:t>
            </w:r>
          </w:p>
          <w:p w14:paraId="16F7B651" w14:textId="77777777" w:rsidR="0007227E" w:rsidRPr="0007227E" w:rsidRDefault="0007227E" w:rsidP="0007227E">
            <w:pPr>
              <w:numPr>
                <w:ilvl w:val="0"/>
                <w:numId w:val="59"/>
              </w:numPr>
              <w:spacing w:before="0" w:after="0" w:line="240" w:lineRule="auto"/>
              <w:jc w:val="left"/>
              <w:rPr>
                <w:rFonts w:ascii="Times" w:eastAsia="Times New Roman" w:hAnsi="Times" w:cs="Arial"/>
              </w:rPr>
            </w:pPr>
            <w:r w:rsidRPr="0007227E">
              <w:rPr>
                <w:rFonts w:ascii="Times" w:eastAsia="Times New Roman" w:hAnsi="Times" w:cs="Arial"/>
              </w:rPr>
              <w:t xml:space="preserve">Note2: A configured CG PUSCH is invalid if the CG PUSCH is dropped due to collision with DL symbol(s) indicated by </w:t>
            </w:r>
            <w:proofErr w:type="spellStart"/>
            <w:r w:rsidRPr="0007227E">
              <w:rPr>
                <w:rFonts w:ascii="Times" w:eastAsia="Times New Roman" w:hAnsi="Times" w:cs="Arial"/>
                <w:i/>
              </w:rPr>
              <w:t>tdd</w:t>
            </w:r>
            <w:proofErr w:type="spellEnd"/>
            <w:r w:rsidRPr="0007227E">
              <w:rPr>
                <w:rFonts w:ascii="Times" w:eastAsia="Times New Roman" w:hAnsi="Times" w:cs="Arial"/>
                <w:i/>
              </w:rPr>
              <w:t>-UL-DL-</w:t>
            </w:r>
            <w:proofErr w:type="spellStart"/>
            <w:r w:rsidRPr="0007227E">
              <w:rPr>
                <w:rFonts w:ascii="Times" w:eastAsia="Times New Roman" w:hAnsi="Times" w:cs="Arial"/>
                <w:i/>
              </w:rPr>
              <w:t>ConfigurationCommon</w:t>
            </w:r>
            <w:proofErr w:type="spellEnd"/>
            <w:r w:rsidRPr="0007227E">
              <w:rPr>
                <w:rFonts w:ascii="Times" w:eastAsia="Times New Roman" w:hAnsi="Times" w:cs="Arial"/>
              </w:rPr>
              <w:t xml:space="preserve"> or </w:t>
            </w:r>
            <w:proofErr w:type="spellStart"/>
            <w:r w:rsidRPr="0007227E">
              <w:rPr>
                <w:rFonts w:ascii="Times" w:eastAsia="Times New Roman" w:hAnsi="Times" w:cs="Arial"/>
                <w:i/>
              </w:rPr>
              <w:t>tdd</w:t>
            </w:r>
            <w:proofErr w:type="spellEnd"/>
            <w:r w:rsidRPr="0007227E">
              <w:rPr>
                <w:rFonts w:ascii="Times" w:eastAsia="Times New Roman" w:hAnsi="Times" w:cs="Arial"/>
                <w:i/>
              </w:rPr>
              <w:t>-UL-DL-</w:t>
            </w:r>
            <w:proofErr w:type="spellStart"/>
            <w:r w:rsidRPr="0007227E">
              <w:rPr>
                <w:rFonts w:ascii="Times" w:eastAsia="Times New Roman" w:hAnsi="Times" w:cs="Arial"/>
                <w:i/>
              </w:rPr>
              <w:t>ConfigurationDedicated</w:t>
            </w:r>
            <w:proofErr w:type="spellEnd"/>
            <w:r w:rsidRPr="0007227E">
              <w:rPr>
                <w:rFonts w:ascii="Times" w:eastAsia="Times New Roman" w:hAnsi="Times" w:cs="Arial"/>
              </w:rPr>
              <w:t xml:space="preserve"> or SSB.</w:t>
            </w:r>
          </w:p>
          <w:p w14:paraId="381A034A" w14:textId="759E1CD4" w:rsidR="0007227E" w:rsidRDefault="0007227E" w:rsidP="0007227E">
            <w:pPr>
              <w:spacing w:before="0" w:after="0" w:line="240" w:lineRule="auto"/>
              <w:ind w:left="0" w:firstLine="0"/>
              <w:jc w:val="left"/>
              <w:rPr>
                <w:rFonts w:ascii="Times" w:eastAsia="바탕" w:hAnsi="Times" w:cs="Times"/>
                <w:lang w:val="en-US" w:eastAsia="x-none"/>
              </w:rPr>
            </w:pPr>
          </w:p>
          <w:p w14:paraId="135631E9" w14:textId="701F70FA" w:rsidR="00516BDC" w:rsidRPr="00516BDC" w:rsidRDefault="00516BDC" w:rsidP="00516BDC">
            <w:pPr>
              <w:spacing w:before="0" w:after="0" w:line="240" w:lineRule="auto"/>
              <w:ind w:left="0" w:firstLine="0"/>
              <w:jc w:val="left"/>
              <w:rPr>
                <w:rFonts w:ascii="Times" w:eastAsia="바탕" w:hAnsi="Times"/>
                <w:b/>
                <w:bCs/>
                <w:szCs w:val="24"/>
                <w:lang w:eastAsia="ko-KR"/>
              </w:rPr>
            </w:pPr>
            <w:r w:rsidRPr="00516BDC">
              <w:rPr>
                <w:rFonts w:ascii="Times" w:eastAsia="바탕" w:hAnsi="Times" w:hint="eastAsia"/>
                <w:b/>
                <w:bCs/>
                <w:szCs w:val="24"/>
                <w:lang w:eastAsia="ko-KR"/>
              </w:rPr>
              <w:t>R</w:t>
            </w:r>
            <w:r w:rsidRPr="00516BDC">
              <w:rPr>
                <w:rFonts w:ascii="Times" w:eastAsia="바탕" w:hAnsi="Times"/>
                <w:b/>
                <w:bCs/>
                <w:szCs w:val="24"/>
                <w:lang w:eastAsia="ko-KR"/>
              </w:rPr>
              <w:t>el</w:t>
            </w:r>
            <w:r>
              <w:rPr>
                <w:rFonts w:ascii="Times" w:eastAsia="바탕" w:hAnsi="Times"/>
                <w:b/>
                <w:bCs/>
                <w:szCs w:val="24"/>
                <w:lang w:eastAsia="ko-KR"/>
              </w:rPr>
              <w:t>ated to unused resource indication:</w:t>
            </w:r>
          </w:p>
          <w:p w14:paraId="4DC4D618" w14:textId="77777777" w:rsidR="00516BDC" w:rsidRPr="0007227E" w:rsidRDefault="00516BDC" w:rsidP="0007227E">
            <w:pPr>
              <w:spacing w:before="0" w:after="0" w:line="240" w:lineRule="auto"/>
              <w:ind w:left="0" w:firstLine="0"/>
              <w:jc w:val="left"/>
              <w:rPr>
                <w:rFonts w:ascii="Times" w:eastAsia="바탕" w:hAnsi="Times" w:cs="Times"/>
                <w:lang w:eastAsia="x-none"/>
              </w:rPr>
            </w:pPr>
          </w:p>
          <w:p w14:paraId="46E2538A" w14:textId="77777777" w:rsidR="0007227E" w:rsidRPr="0007227E" w:rsidRDefault="0007227E" w:rsidP="0007227E">
            <w:pPr>
              <w:spacing w:before="0" w:after="0" w:line="240" w:lineRule="auto"/>
              <w:ind w:left="0" w:firstLine="0"/>
              <w:jc w:val="left"/>
              <w:rPr>
                <w:rFonts w:ascii="Times" w:eastAsia="바탕" w:hAnsi="Times"/>
                <w:b/>
                <w:bCs/>
                <w:szCs w:val="24"/>
                <w:highlight w:val="green"/>
                <w:lang w:eastAsia="x-none"/>
              </w:rPr>
            </w:pPr>
            <w:r w:rsidRPr="0007227E">
              <w:rPr>
                <w:rFonts w:ascii="Times" w:eastAsia="바탕" w:hAnsi="Times"/>
                <w:b/>
                <w:bCs/>
                <w:szCs w:val="24"/>
                <w:highlight w:val="green"/>
                <w:lang w:eastAsia="x-none"/>
              </w:rPr>
              <w:t>Agreement</w:t>
            </w:r>
          </w:p>
          <w:p w14:paraId="73ABC260" w14:textId="77777777" w:rsidR="0007227E" w:rsidRPr="0007227E" w:rsidRDefault="0007227E" w:rsidP="0007227E">
            <w:pPr>
              <w:numPr>
                <w:ilvl w:val="0"/>
                <w:numId w:val="58"/>
              </w:numPr>
              <w:spacing w:before="0" w:after="0" w:line="240" w:lineRule="auto"/>
              <w:ind w:hanging="357"/>
              <w:jc w:val="left"/>
              <w:rPr>
                <w:rFonts w:eastAsia="바탕"/>
                <w:lang w:val="en-US" w:eastAsia="x-none"/>
              </w:rPr>
            </w:pPr>
            <w:r w:rsidRPr="0007227E">
              <w:rPr>
                <w:rFonts w:eastAsia="바탕"/>
                <w:b/>
                <w:bCs/>
                <w:lang w:val="en-US" w:eastAsia="x-none"/>
              </w:rPr>
              <w:t>Option 1</w:t>
            </w:r>
            <w:r w:rsidRPr="0007227E">
              <w:rPr>
                <w:rFonts w:eastAsia="바탕"/>
                <w:lang w:val="en-US" w:eastAsia="x-none"/>
              </w:rPr>
              <w:t>: For a CG PUSCH configuration, the UTO-UCI is included in every CG PUSCH that is transmitted (that is Option 1 in corresponding agreement in RAN1#112)</w:t>
            </w:r>
          </w:p>
          <w:p w14:paraId="1F4CD6A3" w14:textId="77777777" w:rsidR="0007227E" w:rsidRPr="0007227E" w:rsidRDefault="0007227E" w:rsidP="0007227E">
            <w:pPr>
              <w:numPr>
                <w:ilvl w:val="1"/>
                <w:numId w:val="57"/>
              </w:numPr>
              <w:spacing w:before="0" w:after="0" w:line="240" w:lineRule="auto"/>
              <w:ind w:hanging="357"/>
              <w:jc w:val="left"/>
              <w:rPr>
                <w:rFonts w:eastAsia="바탕"/>
                <w:lang w:val="en-US" w:eastAsia="x-none"/>
              </w:rPr>
            </w:pPr>
            <w:r w:rsidRPr="0007227E">
              <w:rPr>
                <w:rFonts w:eastAsia="바탕"/>
                <w:lang w:val="en-US" w:eastAsia="x-none"/>
              </w:rPr>
              <w:t>FFS details</w:t>
            </w:r>
          </w:p>
          <w:p w14:paraId="61D2E522" w14:textId="77777777" w:rsidR="0007227E" w:rsidRPr="0007227E" w:rsidRDefault="0007227E" w:rsidP="0007227E">
            <w:pPr>
              <w:numPr>
                <w:ilvl w:val="0"/>
                <w:numId w:val="57"/>
              </w:numPr>
              <w:spacing w:before="0" w:after="0" w:line="240" w:lineRule="auto"/>
              <w:ind w:hanging="357"/>
              <w:jc w:val="left"/>
              <w:rPr>
                <w:rFonts w:eastAsia="바탕"/>
                <w:lang w:val="en-US" w:eastAsia="x-none"/>
              </w:rPr>
            </w:pPr>
            <w:r w:rsidRPr="0007227E">
              <w:rPr>
                <w:rFonts w:eastAsia="바탕"/>
                <w:lang w:val="en-US" w:eastAsia="x-none"/>
              </w:rPr>
              <w:t>Note: The term “UTO-UCI” refers to the “UCI that provides information about unused CG PUSCH transmission occasions” for convenience.</w:t>
            </w:r>
          </w:p>
          <w:p w14:paraId="72AD32D9" w14:textId="2CA5404A" w:rsidR="0007227E" w:rsidRDefault="0007227E" w:rsidP="0007227E">
            <w:pPr>
              <w:spacing w:before="0" w:after="0" w:line="240" w:lineRule="auto"/>
              <w:ind w:left="0" w:firstLine="0"/>
              <w:jc w:val="left"/>
              <w:rPr>
                <w:rFonts w:ascii="Times" w:eastAsia="바탕" w:hAnsi="Times" w:cs="Times"/>
                <w:szCs w:val="24"/>
                <w:lang w:val="en-US" w:eastAsia="x-none"/>
              </w:rPr>
            </w:pPr>
          </w:p>
          <w:p w14:paraId="4D6BC709" w14:textId="77777777" w:rsidR="0007227E" w:rsidRPr="0007227E" w:rsidRDefault="0007227E" w:rsidP="0007227E">
            <w:pPr>
              <w:spacing w:before="0" w:after="0" w:line="240" w:lineRule="auto"/>
              <w:ind w:left="0" w:firstLine="0"/>
              <w:jc w:val="left"/>
              <w:rPr>
                <w:rFonts w:ascii="Times" w:eastAsia="바탕" w:hAnsi="Times" w:cs="Times"/>
                <w:b/>
                <w:bCs/>
                <w:szCs w:val="24"/>
                <w:highlight w:val="green"/>
                <w:lang w:eastAsia="x-none"/>
              </w:rPr>
            </w:pPr>
            <w:r w:rsidRPr="0007227E">
              <w:rPr>
                <w:rFonts w:ascii="Times" w:eastAsia="바탕" w:hAnsi="Times" w:cs="Times"/>
                <w:b/>
                <w:bCs/>
                <w:szCs w:val="24"/>
                <w:highlight w:val="green"/>
                <w:lang w:eastAsia="x-none"/>
              </w:rPr>
              <w:t>Agreement</w:t>
            </w:r>
          </w:p>
          <w:p w14:paraId="3ABF8168" w14:textId="77777777" w:rsidR="0007227E" w:rsidRPr="0007227E" w:rsidRDefault="0007227E" w:rsidP="0007227E">
            <w:pPr>
              <w:spacing w:before="0" w:after="0" w:line="240" w:lineRule="auto"/>
              <w:ind w:left="0" w:firstLine="0"/>
              <w:jc w:val="left"/>
              <w:rPr>
                <w:rFonts w:ascii="Times" w:eastAsia="바탕" w:hAnsi="Times" w:cs="Times"/>
                <w:lang w:val="en-US"/>
              </w:rPr>
            </w:pPr>
            <w:r w:rsidRPr="0007227E">
              <w:rPr>
                <w:rFonts w:ascii="Times" w:eastAsia="바탕" w:hAnsi="Times" w:cs="Times"/>
                <w:lang w:val="en-US"/>
              </w:rPr>
              <w:t>The UTO-UCI provides a bitmap where a bit corresponds to a TO within a time duration/range. The bit indicates whether the TO is “unused”.</w:t>
            </w:r>
          </w:p>
          <w:p w14:paraId="5FD44427" w14:textId="77777777" w:rsidR="0007227E" w:rsidRPr="0007227E" w:rsidRDefault="0007227E" w:rsidP="0007227E">
            <w:pPr>
              <w:numPr>
                <w:ilvl w:val="0"/>
                <w:numId w:val="20"/>
              </w:numPr>
              <w:spacing w:before="0" w:after="0" w:line="240" w:lineRule="auto"/>
              <w:jc w:val="left"/>
              <w:rPr>
                <w:rFonts w:ascii="Times" w:eastAsia="바탕" w:hAnsi="Times" w:cs="Times"/>
                <w:szCs w:val="24"/>
                <w:lang w:eastAsia="x-none"/>
              </w:rPr>
            </w:pPr>
            <w:r w:rsidRPr="0007227E">
              <w:rPr>
                <w:rFonts w:ascii="Times" w:eastAsia="바탕" w:hAnsi="Times" w:cs="Times"/>
                <w:lang w:val="en-US"/>
              </w:rPr>
              <w:t>FFS: Details including time duration/range</w:t>
            </w:r>
          </w:p>
          <w:p w14:paraId="5AA029AD" w14:textId="6D47700C" w:rsidR="0007227E" w:rsidRDefault="0007227E" w:rsidP="0007227E">
            <w:pPr>
              <w:spacing w:before="0" w:after="0" w:line="240" w:lineRule="auto"/>
              <w:ind w:left="0" w:firstLine="0"/>
              <w:jc w:val="left"/>
              <w:rPr>
                <w:rFonts w:ascii="Times" w:eastAsia="바탕" w:hAnsi="Times" w:cs="Times"/>
                <w:szCs w:val="24"/>
                <w:lang w:val="en-US" w:eastAsia="x-none"/>
              </w:rPr>
            </w:pPr>
            <w:r w:rsidRPr="0007227E">
              <w:rPr>
                <w:rFonts w:ascii="Times" w:eastAsia="바탕" w:hAnsi="Times" w:cs="Times"/>
                <w:lang w:val="en-US"/>
              </w:rPr>
              <w:t>Note: The term “UTO-UCI” refers to the “UCI that provides information about unused CG PUSCH transmission occasions” for convenience.</w:t>
            </w:r>
          </w:p>
          <w:p w14:paraId="5427D054" w14:textId="77777777" w:rsidR="0007227E" w:rsidRPr="0007227E" w:rsidRDefault="0007227E" w:rsidP="0007227E">
            <w:pPr>
              <w:spacing w:before="0" w:after="0" w:line="240" w:lineRule="auto"/>
              <w:ind w:left="0" w:firstLine="0"/>
              <w:jc w:val="left"/>
              <w:rPr>
                <w:rFonts w:ascii="Times" w:eastAsia="바탕" w:hAnsi="Times" w:cs="Times"/>
                <w:szCs w:val="24"/>
                <w:lang w:val="en-US" w:eastAsia="x-none"/>
              </w:rPr>
            </w:pPr>
          </w:p>
          <w:p w14:paraId="7984A571" w14:textId="77777777" w:rsidR="0007227E" w:rsidRPr="0007227E" w:rsidRDefault="0007227E" w:rsidP="0007227E">
            <w:pPr>
              <w:spacing w:before="0" w:after="0" w:line="240" w:lineRule="auto"/>
              <w:ind w:left="0" w:firstLine="0"/>
              <w:jc w:val="left"/>
              <w:rPr>
                <w:rFonts w:ascii="Times" w:eastAsia="바탕" w:hAnsi="Times" w:cs="Times"/>
                <w:b/>
                <w:bCs/>
                <w:szCs w:val="24"/>
                <w:highlight w:val="green"/>
                <w:lang w:eastAsia="x-none"/>
              </w:rPr>
            </w:pPr>
            <w:r w:rsidRPr="0007227E">
              <w:rPr>
                <w:rFonts w:ascii="Times" w:eastAsia="바탕" w:hAnsi="Times" w:cs="Times"/>
                <w:b/>
                <w:bCs/>
                <w:szCs w:val="24"/>
                <w:highlight w:val="green"/>
                <w:lang w:eastAsia="x-none"/>
              </w:rPr>
              <w:t>Agreement</w:t>
            </w:r>
          </w:p>
          <w:p w14:paraId="70CBCE91" w14:textId="77777777" w:rsidR="0007227E" w:rsidRPr="0007227E" w:rsidRDefault="0007227E" w:rsidP="0007227E">
            <w:pPr>
              <w:spacing w:before="0" w:after="0" w:line="240" w:lineRule="auto"/>
              <w:ind w:left="0" w:firstLine="0"/>
              <w:jc w:val="left"/>
              <w:rPr>
                <w:rFonts w:ascii="Times" w:eastAsia="바탕" w:hAnsi="Times" w:cs="Times"/>
                <w:lang w:val="en-US" w:eastAsia="ja-JP"/>
              </w:rPr>
            </w:pPr>
            <w:r w:rsidRPr="0007227E">
              <w:rPr>
                <w:rFonts w:ascii="Times" w:eastAsia="바탕" w:hAnsi="Times" w:cs="Times"/>
                <w:lang w:val="en-US" w:eastAsia="x-none"/>
              </w:rPr>
              <w:t>The UCI that provides information about unused CG PUSCH transmission occasions is defined as a “new UCI” (i.e. Alt. 1 of previous agreement).</w:t>
            </w:r>
          </w:p>
          <w:p w14:paraId="55C08DE1" w14:textId="77777777" w:rsidR="0007227E" w:rsidRPr="0007227E" w:rsidRDefault="0007227E" w:rsidP="0007227E">
            <w:pPr>
              <w:spacing w:before="0" w:after="0" w:line="240" w:lineRule="auto"/>
              <w:ind w:left="0" w:firstLine="0"/>
              <w:jc w:val="left"/>
              <w:rPr>
                <w:rFonts w:ascii="Times" w:eastAsia="바탕" w:hAnsi="Times" w:cs="Times"/>
                <w:szCs w:val="24"/>
                <w:lang w:eastAsia="x-none"/>
              </w:rPr>
            </w:pPr>
          </w:p>
          <w:p w14:paraId="570FDEA8" w14:textId="77777777" w:rsidR="0007227E" w:rsidRPr="0007227E" w:rsidRDefault="0007227E" w:rsidP="0007227E">
            <w:pPr>
              <w:spacing w:before="0" w:after="0" w:line="240" w:lineRule="auto"/>
              <w:ind w:left="0" w:firstLine="0"/>
              <w:jc w:val="left"/>
              <w:rPr>
                <w:rFonts w:ascii="Times" w:eastAsia="바탕" w:hAnsi="Times" w:cs="Times"/>
                <w:b/>
                <w:bCs/>
                <w:szCs w:val="24"/>
                <w:highlight w:val="green"/>
                <w:lang w:eastAsia="x-none"/>
              </w:rPr>
            </w:pPr>
            <w:r w:rsidRPr="0007227E">
              <w:rPr>
                <w:rFonts w:ascii="Times" w:eastAsia="바탕" w:hAnsi="Times" w:cs="Times"/>
                <w:b/>
                <w:bCs/>
                <w:szCs w:val="24"/>
                <w:highlight w:val="green"/>
                <w:lang w:eastAsia="x-none"/>
              </w:rPr>
              <w:t>Agreement</w:t>
            </w:r>
          </w:p>
          <w:p w14:paraId="16DDBEC8" w14:textId="77777777" w:rsidR="0007227E" w:rsidRPr="0007227E" w:rsidRDefault="0007227E" w:rsidP="0007227E">
            <w:pPr>
              <w:numPr>
                <w:ilvl w:val="0"/>
                <w:numId w:val="59"/>
              </w:numPr>
              <w:spacing w:before="0" w:after="0" w:line="240" w:lineRule="auto"/>
              <w:jc w:val="left"/>
              <w:rPr>
                <w:rFonts w:ascii="Times" w:eastAsia="바탕" w:hAnsi="Times" w:cs="Times"/>
                <w:lang w:val="en-US" w:eastAsia="ja-JP"/>
              </w:rPr>
            </w:pPr>
            <w:r w:rsidRPr="0007227E">
              <w:rPr>
                <w:rFonts w:ascii="Times" w:eastAsia="바탕" w:hAnsi="Times" w:cs="Times"/>
                <w:lang w:val="en-US" w:eastAsia="x-none"/>
              </w:rPr>
              <w:t>With respect to PHY two-level priority, for a configured grant PUSCH configuration, the “UTO-UCI” has the same priority level as the configured grant PUSCH.</w:t>
            </w:r>
          </w:p>
          <w:p w14:paraId="53ECB9C6" w14:textId="77777777" w:rsidR="0007227E" w:rsidRPr="0007227E" w:rsidRDefault="0007227E" w:rsidP="0007227E">
            <w:pPr>
              <w:numPr>
                <w:ilvl w:val="0"/>
                <w:numId w:val="59"/>
              </w:numPr>
              <w:spacing w:before="0" w:after="0" w:line="240" w:lineRule="auto"/>
              <w:jc w:val="left"/>
              <w:rPr>
                <w:rFonts w:ascii="Times" w:eastAsia="바탕" w:hAnsi="Times" w:cs="Times"/>
                <w:lang w:val="en-US" w:eastAsia="x-none"/>
              </w:rPr>
            </w:pPr>
            <w:r w:rsidRPr="0007227E">
              <w:rPr>
                <w:rFonts w:ascii="Times" w:eastAsia="바탕" w:hAnsi="Times" w:cs="Times"/>
                <w:lang w:val="en-US" w:eastAsia="x-none"/>
              </w:rPr>
              <w:lastRenderedPageBreak/>
              <w:t>Note: The term “UTO-UCI” refers to the “UCI that provides information about unused CG PUSCH transmission occasions” for convenience.</w:t>
            </w:r>
          </w:p>
          <w:p w14:paraId="1F653AF3" w14:textId="77777777" w:rsidR="0007227E" w:rsidRPr="0007227E" w:rsidRDefault="0007227E" w:rsidP="0007227E">
            <w:pPr>
              <w:spacing w:before="0" w:after="0" w:line="240" w:lineRule="auto"/>
              <w:ind w:left="0" w:firstLine="0"/>
              <w:jc w:val="left"/>
              <w:rPr>
                <w:rFonts w:ascii="Times" w:eastAsia="바탕" w:hAnsi="Times"/>
                <w:szCs w:val="24"/>
                <w:lang w:val="en-US" w:eastAsia="x-none"/>
              </w:rPr>
            </w:pPr>
          </w:p>
          <w:p w14:paraId="09933A3F" w14:textId="77777777" w:rsidR="0007227E" w:rsidRPr="0007227E" w:rsidRDefault="0007227E" w:rsidP="0007227E">
            <w:pPr>
              <w:spacing w:before="0" w:after="0" w:line="240" w:lineRule="auto"/>
              <w:ind w:left="0" w:firstLine="0"/>
              <w:jc w:val="left"/>
              <w:rPr>
                <w:rFonts w:ascii="Times" w:eastAsia="바탕" w:hAnsi="Times"/>
                <w:b/>
                <w:bCs/>
                <w:szCs w:val="24"/>
                <w:highlight w:val="green"/>
                <w:lang w:val="en-US" w:eastAsia="x-none"/>
              </w:rPr>
            </w:pPr>
            <w:r w:rsidRPr="0007227E">
              <w:rPr>
                <w:rFonts w:ascii="Times" w:eastAsia="바탕" w:hAnsi="Times"/>
                <w:b/>
                <w:bCs/>
                <w:szCs w:val="24"/>
                <w:highlight w:val="green"/>
                <w:lang w:val="en-US" w:eastAsia="x-none"/>
              </w:rPr>
              <w:t>Agreement</w:t>
            </w:r>
          </w:p>
          <w:p w14:paraId="702E3EAD" w14:textId="77777777" w:rsidR="0007227E" w:rsidRPr="0007227E" w:rsidRDefault="0007227E" w:rsidP="0007227E">
            <w:pPr>
              <w:spacing w:before="0" w:after="0" w:line="240" w:lineRule="auto"/>
              <w:ind w:left="0" w:firstLine="0"/>
              <w:jc w:val="left"/>
              <w:rPr>
                <w:rFonts w:ascii="Calibri" w:eastAsia="바탕" w:hAnsi="Calibri" w:cs="Calibri"/>
                <w:szCs w:val="24"/>
              </w:rPr>
            </w:pPr>
            <w:r w:rsidRPr="0007227E">
              <w:rPr>
                <w:rFonts w:ascii="Times" w:eastAsia="바탕" w:hAnsi="Times"/>
                <w:szCs w:val="24"/>
                <w:lang w:eastAsia="zh-CN"/>
              </w:rPr>
              <w:t>The existing CG-UCI encoding and multiplexing procedures are reused for encoding the “UTO-UCI” in a configured grant PUSCH in absence or presence of other UCIs being multiplexed in the PUSCH, by applying the following adjustments:</w:t>
            </w:r>
          </w:p>
          <w:p w14:paraId="3927711A" w14:textId="77777777" w:rsidR="0007227E" w:rsidRPr="0007227E" w:rsidRDefault="0007227E" w:rsidP="0007227E">
            <w:pPr>
              <w:numPr>
                <w:ilvl w:val="0"/>
                <w:numId w:val="59"/>
              </w:numPr>
              <w:spacing w:before="0" w:after="0" w:line="240" w:lineRule="auto"/>
              <w:jc w:val="left"/>
              <w:rPr>
                <w:rFonts w:ascii="Times" w:eastAsia="Times New Roman" w:hAnsi="Times" w:cs="Arial"/>
              </w:rPr>
            </w:pPr>
            <w:r w:rsidRPr="0007227E">
              <w:rPr>
                <w:rFonts w:ascii="Times" w:eastAsia="Times New Roman" w:hAnsi="Times" w:cs="Arial"/>
              </w:rPr>
              <w:t xml:space="preserve">The “UTO-UCI” is used instead of CG-UCI in the corresponding procedures for encoding of CG-UCI and/or HARQ-ACK </w:t>
            </w:r>
            <w:r w:rsidRPr="0007227E">
              <w:rPr>
                <w:rFonts w:ascii="Times" w:eastAsia="Times New Roman" w:hAnsi="Times" w:cs="Arial"/>
                <w:strike/>
                <w:color w:val="7030A0"/>
              </w:rPr>
              <w:t>and/or CSI</w:t>
            </w:r>
            <w:r w:rsidRPr="0007227E">
              <w:rPr>
                <w:rFonts w:ascii="Times" w:eastAsia="Times New Roman" w:hAnsi="Times" w:cs="Arial"/>
              </w:rPr>
              <w:t>, whichever is present.</w:t>
            </w:r>
          </w:p>
          <w:p w14:paraId="392ACED5" w14:textId="77777777" w:rsidR="0007227E" w:rsidRPr="0007227E" w:rsidRDefault="0007227E" w:rsidP="0007227E">
            <w:pPr>
              <w:numPr>
                <w:ilvl w:val="0"/>
                <w:numId w:val="59"/>
              </w:numPr>
              <w:spacing w:before="0" w:after="0" w:line="240" w:lineRule="auto"/>
              <w:jc w:val="left"/>
              <w:rPr>
                <w:rFonts w:ascii="Times" w:eastAsia="Times New Roman" w:hAnsi="Times" w:cs="Arial"/>
              </w:rPr>
            </w:pPr>
            <w:r w:rsidRPr="0007227E">
              <w:rPr>
                <w:rFonts w:ascii="Times" w:eastAsia="Times New Roman" w:hAnsi="Times" w:cs="Arial"/>
              </w:rPr>
              <w:t>For determining the beta-offset,</w:t>
            </w:r>
          </w:p>
          <w:p w14:paraId="3A4D99CC" w14:textId="77777777" w:rsidR="0007227E" w:rsidRPr="0007227E" w:rsidRDefault="0007227E" w:rsidP="0007227E">
            <w:pPr>
              <w:numPr>
                <w:ilvl w:val="1"/>
                <w:numId w:val="59"/>
              </w:numPr>
              <w:spacing w:before="0" w:after="0" w:line="240" w:lineRule="auto"/>
              <w:jc w:val="left"/>
              <w:rPr>
                <w:rFonts w:ascii="Times" w:eastAsia="Times New Roman" w:hAnsi="Times" w:cs="Arial"/>
              </w:rPr>
            </w:pPr>
            <w:r w:rsidRPr="0007227E">
              <w:rPr>
                <w:rFonts w:ascii="Times" w:eastAsia="Times New Roman" w:hAnsi="Times" w:cs="Arial"/>
                <w:color w:val="7030A0"/>
              </w:rPr>
              <w:t>Beta offset is configured for the “UTO-UCI”</w:t>
            </w:r>
            <w:r w:rsidRPr="0007227E">
              <w:rPr>
                <w:rFonts w:ascii="Times" w:eastAsia="Times New Roman" w:hAnsi="Times" w:cs="Arial"/>
                <w:strike/>
                <w:color w:val="7030A0"/>
              </w:rPr>
              <w:t xml:space="preserve"> </w:t>
            </w:r>
            <w:r w:rsidRPr="0007227E">
              <w:rPr>
                <w:rFonts w:ascii="Times" w:eastAsia="Times New Roman" w:hAnsi="Times" w:cs="Arial"/>
                <w:strike/>
                <w:color w:val="00B050"/>
              </w:rPr>
              <w:t>and applied when applicable.</w:t>
            </w:r>
            <w:r w:rsidRPr="0007227E">
              <w:rPr>
                <w:rFonts w:ascii="Times" w:eastAsia="Times New Roman" w:hAnsi="Times"/>
                <w:color w:val="00B050"/>
                <w:szCs w:val="24"/>
                <w:lang w:eastAsia="zh-CN"/>
              </w:rPr>
              <w:t xml:space="preserve"> </w:t>
            </w:r>
          </w:p>
          <w:p w14:paraId="4E11E779" w14:textId="77777777" w:rsidR="0007227E" w:rsidRPr="0007227E" w:rsidRDefault="0007227E" w:rsidP="0007227E">
            <w:pPr>
              <w:numPr>
                <w:ilvl w:val="2"/>
                <w:numId w:val="59"/>
              </w:numPr>
              <w:spacing w:before="0" w:after="0" w:line="240" w:lineRule="auto"/>
              <w:jc w:val="left"/>
              <w:rPr>
                <w:rFonts w:ascii="Times" w:eastAsia="Times New Roman" w:hAnsi="Times" w:cs="Arial"/>
                <w:color w:val="FF0000"/>
              </w:rPr>
            </w:pPr>
            <w:r w:rsidRPr="0007227E">
              <w:rPr>
                <w:rFonts w:ascii="Times" w:eastAsia="Times New Roman" w:hAnsi="Times" w:cs="Arial"/>
                <w:color w:val="7030A0"/>
              </w:rPr>
              <w:t xml:space="preserve">If UTO-UCI and HARQ-ACK is not jointly encoded, </w:t>
            </w:r>
            <w:r w:rsidRPr="0007227E">
              <w:rPr>
                <w:rFonts w:ascii="Times" w:eastAsia="Times New Roman" w:hAnsi="Times" w:cs="Arial"/>
                <w:color w:val="FF0000"/>
              </w:rPr>
              <w:t>the beta offset for the “UTO-UCI” is used in the procedures instead of CG-UCI beta offset</w:t>
            </w:r>
            <w:r w:rsidRPr="0007227E">
              <w:rPr>
                <w:rFonts w:ascii="Times" w:eastAsia="Times New Roman" w:hAnsi="Times" w:cs="Arial"/>
                <w:strike/>
                <w:color w:val="7030A0"/>
              </w:rPr>
              <w:t>, when applicable.</w:t>
            </w:r>
          </w:p>
          <w:p w14:paraId="1FE9E7EC" w14:textId="77777777" w:rsidR="0007227E" w:rsidRPr="0007227E" w:rsidRDefault="0007227E" w:rsidP="0007227E">
            <w:pPr>
              <w:numPr>
                <w:ilvl w:val="2"/>
                <w:numId w:val="59"/>
              </w:numPr>
              <w:spacing w:before="0" w:after="0" w:line="240" w:lineRule="auto"/>
              <w:jc w:val="left"/>
              <w:rPr>
                <w:rFonts w:ascii="Times" w:eastAsia="Times New Roman" w:hAnsi="Times" w:cs="Arial"/>
                <w:color w:val="7030A0"/>
              </w:rPr>
            </w:pPr>
            <w:r w:rsidRPr="0007227E">
              <w:rPr>
                <w:rFonts w:ascii="Times" w:eastAsia="Times New Roman" w:hAnsi="Times" w:cs="Arial"/>
                <w:color w:val="7030A0"/>
              </w:rPr>
              <w:t>If UTO-UCI and HARQ-ACK is jointly encoded, HARQ-ACK beta offset is used in the procedures</w:t>
            </w:r>
            <w:r w:rsidRPr="0007227E">
              <w:rPr>
                <w:rFonts w:ascii="Times" w:eastAsia="Times New Roman" w:hAnsi="Times"/>
                <w:szCs w:val="24"/>
              </w:rPr>
              <w:t xml:space="preserve"> </w:t>
            </w:r>
            <w:r w:rsidRPr="0007227E">
              <w:rPr>
                <w:rFonts w:ascii="Times" w:eastAsia="Times New Roman" w:hAnsi="Times" w:cs="Arial"/>
                <w:color w:val="7030A0"/>
              </w:rPr>
              <w:t>instead of CG-UCI beta offset</w:t>
            </w:r>
          </w:p>
          <w:p w14:paraId="6B730FD7" w14:textId="77777777" w:rsidR="0007227E" w:rsidRPr="0007227E" w:rsidRDefault="0007227E" w:rsidP="0007227E">
            <w:pPr>
              <w:numPr>
                <w:ilvl w:val="0"/>
                <w:numId w:val="59"/>
              </w:numPr>
              <w:spacing w:before="0" w:after="0" w:line="240" w:lineRule="auto"/>
              <w:jc w:val="left"/>
              <w:rPr>
                <w:rFonts w:ascii="Times" w:eastAsia="Times New Roman" w:hAnsi="Times" w:cs="Arial"/>
              </w:rPr>
            </w:pPr>
            <w:r w:rsidRPr="0007227E">
              <w:rPr>
                <w:rFonts w:ascii="Times" w:eastAsia="Times New Roman" w:hAnsi="Times" w:cs="Arial"/>
              </w:rPr>
              <w:t xml:space="preserve">FFS on </w:t>
            </w:r>
            <w:r w:rsidRPr="0007227E">
              <w:rPr>
                <w:rFonts w:ascii="Times" w:eastAsia="Times New Roman" w:hAnsi="Times" w:cs="Arial"/>
                <w:szCs w:val="24"/>
              </w:rPr>
              <w:t>sequence generation order</w:t>
            </w:r>
            <w:r w:rsidRPr="0007227E">
              <w:rPr>
                <w:rFonts w:ascii="Times" w:eastAsia="Times New Roman" w:hAnsi="Times" w:cs="Arial"/>
              </w:rPr>
              <w:t xml:space="preserve"> between UTO-UCI and HARQ-ACK</w:t>
            </w:r>
          </w:p>
          <w:p w14:paraId="38339368" w14:textId="77777777" w:rsidR="0007227E" w:rsidRPr="0007227E" w:rsidRDefault="0007227E" w:rsidP="0007227E">
            <w:pPr>
              <w:numPr>
                <w:ilvl w:val="0"/>
                <w:numId w:val="59"/>
              </w:numPr>
              <w:spacing w:before="0" w:after="0" w:line="240" w:lineRule="auto"/>
              <w:jc w:val="left"/>
              <w:rPr>
                <w:rFonts w:ascii="Times" w:eastAsia="Times New Roman" w:hAnsi="Times" w:cs="Arial"/>
                <w:color w:val="00B050"/>
              </w:rPr>
            </w:pPr>
            <w:r w:rsidRPr="0007227E">
              <w:rPr>
                <w:rFonts w:ascii="Times" w:eastAsia="Times New Roman" w:hAnsi="Times" w:cs="Arial"/>
                <w:color w:val="00B050"/>
              </w:rPr>
              <w:t>FFS on dropping rule between UTO-UCI and HARQ-ACK when joint encoding is not configured</w:t>
            </w:r>
          </w:p>
          <w:p w14:paraId="2F6028D4" w14:textId="374655D7" w:rsidR="0007227E" w:rsidRPr="0007227E" w:rsidRDefault="0007227E" w:rsidP="006C31E3">
            <w:pPr>
              <w:numPr>
                <w:ilvl w:val="0"/>
                <w:numId w:val="59"/>
              </w:numPr>
              <w:spacing w:before="0" w:after="0" w:line="240" w:lineRule="auto"/>
              <w:jc w:val="left"/>
              <w:rPr>
                <w:rFonts w:ascii="Times" w:eastAsia="바탕" w:hAnsi="Times" w:cs="Times"/>
                <w:lang w:val="en-US"/>
              </w:rPr>
            </w:pPr>
            <w:r w:rsidRPr="0007227E">
              <w:rPr>
                <w:rFonts w:ascii="Times" w:eastAsia="Times New Roman" w:hAnsi="Times" w:cs="Arial"/>
              </w:rPr>
              <w:t>Note: The term “UTO-UCI” refers to the “UCI that provides information about unused CG PUSCH transmission occasions” for convenience.</w:t>
            </w:r>
          </w:p>
        </w:tc>
      </w:tr>
    </w:tbl>
    <w:p w14:paraId="62BD8C42" w14:textId="77777777" w:rsidR="009D052E" w:rsidRPr="00C3485E" w:rsidRDefault="009D052E" w:rsidP="00A30EF5">
      <w:pPr>
        <w:pStyle w:val="Doc"/>
        <w:tabs>
          <w:tab w:val="left" w:pos="1549"/>
        </w:tabs>
        <w:ind w:firstLine="417"/>
        <w:rPr>
          <w:rFonts w:eastAsia="바탕"/>
          <w:b/>
        </w:rPr>
      </w:pPr>
    </w:p>
    <w:p w14:paraId="7D304E8D" w14:textId="77777777" w:rsidR="00937B2B" w:rsidRPr="00C3485E" w:rsidRDefault="00937B2B" w:rsidP="00FA08CD">
      <w:pPr>
        <w:pStyle w:val="1"/>
        <w:numPr>
          <w:ilvl w:val="0"/>
          <w:numId w:val="1"/>
        </w:numPr>
        <w:ind w:firstLine="0"/>
        <w:rPr>
          <w:rFonts w:eastAsia="바탕"/>
          <w:b/>
          <w:lang w:eastAsia="ko-KR"/>
        </w:rPr>
      </w:pPr>
      <w:r w:rsidRPr="00C3485E">
        <w:rPr>
          <w:rFonts w:eastAsia="바탕" w:hint="eastAsia"/>
          <w:b/>
          <w:lang w:eastAsia="ko-KR"/>
        </w:rPr>
        <w:t>Discussion</w:t>
      </w:r>
    </w:p>
    <w:p w14:paraId="32E84F82" w14:textId="26FC68BC" w:rsidR="00962A84" w:rsidRPr="00A30EF5" w:rsidRDefault="00694D1C" w:rsidP="00B04CE0">
      <w:pPr>
        <w:pStyle w:val="Doc"/>
      </w:pPr>
      <w:r w:rsidRPr="00A30EF5">
        <w:rPr>
          <w:rFonts w:hint="eastAsia"/>
        </w:rPr>
        <w:t>I</w:t>
      </w:r>
      <w:r w:rsidR="00FC4310" w:rsidRPr="00A30EF5">
        <w:t>n this contribution, we present our view</w:t>
      </w:r>
      <w:r w:rsidR="00A8576C" w:rsidRPr="00A30EF5">
        <w:t>s</w:t>
      </w:r>
      <w:r w:rsidR="00FC4310" w:rsidRPr="00A30EF5">
        <w:t xml:space="preserve"> on </w:t>
      </w:r>
      <w:r w:rsidR="00E3030E" w:rsidRPr="00A30EF5">
        <w:t>the</w:t>
      </w:r>
      <w:r w:rsidR="00557DBD" w:rsidRPr="00A30EF5">
        <w:t xml:space="preserve"> </w:t>
      </w:r>
      <w:r w:rsidR="000B70C5" w:rsidRPr="00A30EF5">
        <w:t>XR</w:t>
      </w:r>
      <w:r w:rsidR="008710B4" w:rsidRPr="00A30EF5">
        <w:t>-specific</w:t>
      </w:r>
      <w:r w:rsidR="000B70C5" w:rsidRPr="00A30EF5">
        <w:t xml:space="preserve"> </w:t>
      </w:r>
      <w:r w:rsidR="00B04CE0" w:rsidRPr="00A30EF5">
        <w:t>capacity enhancement</w:t>
      </w:r>
      <w:r w:rsidR="008710B4" w:rsidRPr="00A30EF5">
        <w:t>s</w:t>
      </w:r>
      <w:r w:rsidR="00270455" w:rsidRPr="00A30EF5">
        <w:t>.</w:t>
      </w:r>
      <w:r w:rsidR="000B70C5" w:rsidRPr="00A30EF5">
        <w:t xml:space="preserve"> </w:t>
      </w:r>
      <w:r w:rsidR="002E6D05" w:rsidRPr="00A30EF5">
        <w:t>Specifically</w:t>
      </w:r>
      <w:r w:rsidR="000B70C5" w:rsidRPr="00A30EF5">
        <w:t xml:space="preserve">, we provide potential issues and </w:t>
      </w:r>
      <w:r w:rsidR="002E6D05" w:rsidRPr="00A30EF5">
        <w:t xml:space="preserve">possible solutions for XR capacity enhancement techniques. </w:t>
      </w:r>
    </w:p>
    <w:p w14:paraId="49112C96" w14:textId="4631A789" w:rsidR="00962A84" w:rsidRPr="00A30EF5" w:rsidRDefault="00F965EF" w:rsidP="00F965EF">
      <w:pPr>
        <w:pStyle w:val="Doc"/>
        <w:tabs>
          <w:tab w:val="left" w:pos="1549"/>
        </w:tabs>
      </w:pPr>
      <w:r w:rsidRPr="00A30EF5">
        <w:tab/>
      </w:r>
    </w:p>
    <w:p w14:paraId="38B2D4EF" w14:textId="7095D883" w:rsidR="00137F51" w:rsidRPr="00A30EF5" w:rsidRDefault="00137F51" w:rsidP="00F33E44">
      <w:pPr>
        <w:pStyle w:val="2"/>
        <w:numPr>
          <w:ilvl w:val="1"/>
          <w:numId w:val="23"/>
        </w:numPr>
        <w:rPr>
          <w:rFonts w:eastAsiaTheme="minorEastAsia"/>
        </w:rPr>
      </w:pPr>
      <w:r w:rsidRPr="00A30EF5">
        <w:t>Multiple CG occasions in a period of a single CG PUSCH configuration</w:t>
      </w:r>
    </w:p>
    <w:p w14:paraId="3B9B132E" w14:textId="4FDD6166" w:rsidR="00F5308D" w:rsidRPr="00A30EF5" w:rsidRDefault="00F5308D" w:rsidP="00F5308D">
      <w:pPr>
        <w:pStyle w:val="Doc"/>
      </w:pPr>
      <w:r w:rsidRPr="00A30EF5">
        <w:rPr>
          <w:rFonts w:hint="eastAsia"/>
        </w:rPr>
        <w:t xml:space="preserve">Considering XR traffic </w:t>
      </w:r>
      <w:r w:rsidRPr="00A30EF5">
        <w:t>characteristic</w:t>
      </w:r>
      <w:r w:rsidRPr="00A30EF5">
        <w:rPr>
          <w:rFonts w:hint="eastAsia"/>
        </w:rPr>
        <w:t>,</w:t>
      </w:r>
      <w:r w:rsidRPr="00A30EF5">
        <w:t xml:space="preserve"> like AR/VR video, frames are periodically generated but the size of each frames are not predictable. Also, due to different frame size, small jitter can occur at each frame generations. To support those traffic</w:t>
      </w:r>
      <w:r w:rsidR="001B73D0">
        <w:t>s</w:t>
      </w:r>
      <w:r w:rsidRPr="00A30EF5">
        <w:t xml:space="preserve"> efficiently, it has been discussed to use multiple CG occasions per frame. UE can freely use a number of PUSCHs per frame according to the video frame size, as well as to mitigate jitter impact.</w:t>
      </w:r>
    </w:p>
    <w:p w14:paraId="473BA673" w14:textId="77777777" w:rsidR="00F5308D" w:rsidRPr="00A30EF5" w:rsidRDefault="00F5308D" w:rsidP="00F5308D">
      <w:pPr>
        <w:pStyle w:val="Doc"/>
      </w:pPr>
      <w:r w:rsidRPr="00A30EF5">
        <w:rPr>
          <w:rFonts w:hint="eastAsia"/>
        </w:rPr>
        <w:t xml:space="preserve">Until Rel-17 NR, it is not possible to allocate multiple CG </w:t>
      </w:r>
      <w:r w:rsidRPr="00A30EF5">
        <w:t>occasion for different TBs</w:t>
      </w:r>
      <w:r w:rsidRPr="00A30EF5">
        <w:rPr>
          <w:rFonts w:hint="eastAsia"/>
        </w:rPr>
        <w:t xml:space="preserve"> </w:t>
      </w:r>
      <w:r w:rsidRPr="00A30EF5">
        <w:t xml:space="preserve">in a period with single configuration. Therefore, </w:t>
      </w:r>
      <w:proofErr w:type="spellStart"/>
      <w:r w:rsidRPr="00A30EF5">
        <w:t>gNB</w:t>
      </w:r>
      <w:proofErr w:type="spellEnd"/>
      <w:r w:rsidRPr="00A30EF5">
        <w:t xml:space="preserve"> have to configure multiple CG configurations for UE, in order to allocate multiple PUSCHs as a burst. Multiple configurations could be easiest way to support multiple CG occasions, but it could be hassle, since </w:t>
      </w:r>
      <w:proofErr w:type="spellStart"/>
      <w:r w:rsidRPr="00A30EF5">
        <w:t>gNB</w:t>
      </w:r>
      <w:proofErr w:type="spellEnd"/>
      <w:r w:rsidRPr="00A30EF5">
        <w:t xml:space="preserve"> needs to activate CG configurations one by one. </w:t>
      </w:r>
    </w:p>
    <w:p w14:paraId="566D6257" w14:textId="2057E336" w:rsidR="00F5308D" w:rsidRDefault="00F5308D" w:rsidP="00F5308D">
      <w:pPr>
        <w:pStyle w:val="Doc"/>
      </w:pPr>
      <w:r w:rsidRPr="00A30EF5">
        <w:lastRenderedPageBreak/>
        <w:t xml:space="preserve">In the last meeting, it has been agreed to </w:t>
      </w:r>
      <w:r>
        <w:t xml:space="preserve">study three types of approach </w:t>
      </w:r>
      <w:r w:rsidR="004610FF">
        <w:t>with exception of Alt-A with PUSCH repetition type B, and Alt-C with TDRA entries in Rel-</w:t>
      </w:r>
      <w:proofErr w:type="gramStart"/>
      <w:r w:rsidR="004610FF">
        <w:t xml:space="preserve">16 </w:t>
      </w:r>
      <w:r>
        <w:t>,</w:t>
      </w:r>
      <w:proofErr w:type="gramEnd"/>
      <w:r>
        <w:t xml:space="preserve"> which are based on existing specification. </w:t>
      </w:r>
    </w:p>
    <w:p w14:paraId="3D629845" w14:textId="77777777" w:rsidR="00F5308D" w:rsidRDefault="00F5308D" w:rsidP="00F5308D">
      <w:pPr>
        <w:pStyle w:val="Doc"/>
        <w:numPr>
          <w:ilvl w:val="0"/>
          <w:numId w:val="40"/>
        </w:numPr>
        <w:ind w:firstLineChars="0"/>
      </w:pPr>
      <w:r>
        <w:t xml:space="preserve">Alt-A: </w:t>
      </w:r>
      <w:r w:rsidRPr="00A30EF5">
        <w:t>Configure a resource with repetition pattern in a period</w:t>
      </w:r>
      <w:r>
        <w:t xml:space="preserve"> as like performing repetition configured grant in NR</w:t>
      </w:r>
    </w:p>
    <w:p w14:paraId="0A7861CA" w14:textId="08348FB1" w:rsidR="00F5308D" w:rsidRDefault="00F5308D" w:rsidP="00F5308D">
      <w:pPr>
        <w:pStyle w:val="Doc"/>
        <w:numPr>
          <w:ilvl w:val="0"/>
          <w:numId w:val="40"/>
        </w:numPr>
        <w:ind w:firstLineChars="0"/>
      </w:pPr>
      <w:r>
        <w:t>Alt-B</w:t>
      </w:r>
      <w:r w:rsidRPr="00A30EF5">
        <w:t xml:space="preserve"> Configure a resource </w:t>
      </w:r>
      <w:r>
        <w:t>based on two parameter</w:t>
      </w:r>
      <w:r w:rsidR="001B73D0">
        <w:t>s</w:t>
      </w:r>
      <w:r>
        <w:t xml:space="preserve">; </w:t>
      </w:r>
      <w:r w:rsidRPr="00A30EF5">
        <w:rPr>
          <w:i/>
          <w:lang w:val="en-GB"/>
        </w:rPr>
        <w:t>cg-nrofPUSCH-InSlot-r16</w:t>
      </w:r>
      <w:r w:rsidRPr="00A30EF5">
        <w:rPr>
          <w:lang w:val="en-GB"/>
        </w:rPr>
        <w:t xml:space="preserve"> and </w:t>
      </w:r>
      <w:r w:rsidRPr="00A30EF5">
        <w:rPr>
          <w:i/>
          <w:lang w:val="en-GB"/>
        </w:rPr>
        <w:t>cg-nrofSlots-r16</w:t>
      </w:r>
      <w:r>
        <w:rPr>
          <w:lang w:val="en-GB"/>
        </w:rPr>
        <w:t xml:space="preserve">, which means </w:t>
      </w:r>
      <w:r>
        <w:t>the number of resource</w:t>
      </w:r>
      <w:r w:rsidR="009775EE">
        <w:t>s</w:t>
      </w:r>
      <w:r>
        <w:t xml:space="preserve"> in slot and the number of such slots in period as like allocation configured grant transmission occasion in NR-U</w:t>
      </w:r>
    </w:p>
    <w:p w14:paraId="474C4A3D" w14:textId="77777777" w:rsidR="00F5308D" w:rsidRPr="00A30EF5" w:rsidRDefault="00F5308D" w:rsidP="00F5308D">
      <w:pPr>
        <w:pStyle w:val="Doc"/>
        <w:numPr>
          <w:ilvl w:val="0"/>
          <w:numId w:val="40"/>
        </w:numPr>
        <w:ind w:firstLineChars="0"/>
      </w:pPr>
      <w:r>
        <w:t>Alt-C</w:t>
      </w:r>
      <w:r w:rsidRPr="00A30EF5">
        <w:rPr>
          <w:rFonts w:hint="eastAsia"/>
        </w:rPr>
        <w:t xml:space="preserve"> Schedule </w:t>
      </w:r>
      <w:r w:rsidRPr="00A30EF5">
        <w:t>a TDRA row configured with multiple SLIVs</w:t>
      </w:r>
      <w:r>
        <w:t xml:space="preserve"> </w:t>
      </w:r>
    </w:p>
    <w:p w14:paraId="54C8E76B" w14:textId="77777777" w:rsidR="00F5308D" w:rsidRDefault="00F5308D" w:rsidP="00F5308D">
      <w:pPr>
        <w:pStyle w:val="Doc"/>
        <w:rPr>
          <w:lang w:val="en-GB"/>
        </w:rPr>
      </w:pPr>
    </w:p>
    <w:p w14:paraId="7A27600C" w14:textId="516ED7FB" w:rsidR="00F5308D" w:rsidRDefault="00F5308D" w:rsidP="00F5308D">
      <w:pPr>
        <w:pStyle w:val="Doc"/>
        <w:rPr>
          <w:lang w:val="en-GB"/>
        </w:rPr>
      </w:pPr>
      <w:r>
        <w:rPr>
          <w:lang w:val="en-GB"/>
        </w:rPr>
        <w:t xml:space="preserve">Regarding </w:t>
      </w:r>
      <w:r w:rsidR="004610FF">
        <w:rPr>
          <w:lang w:val="en-GB"/>
        </w:rPr>
        <w:t xml:space="preserve">Alt-A with </w:t>
      </w:r>
      <w:r>
        <w:rPr>
          <w:lang w:val="en-GB"/>
        </w:rPr>
        <w:t xml:space="preserve">repetition </w:t>
      </w:r>
      <w:r w:rsidR="00423112">
        <w:rPr>
          <w:lang w:val="en-GB"/>
        </w:rPr>
        <w:t>Type</w:t>
      </w:r>
      <w:r>
        <w:rPr>
          <w:lang w:val="en-GB"/>
        </w:rPr>
        <w:t xml:space="preserve"> A, the same PUSCH allocation can be acquired by Alt-B. </w:t>
      </w:r>
      <w:r w:rsidR="004610FF">
        <w:rPr>
          <w:lang w:val="en-GB"/>
        </w:rPr>
        <w:t>Since Alt-B is superset of Alt-A</w:t>
      </w:r>
      <w:r>
        <w:rPr>
          <w:lang w:val="en-GB"/>
        </w:rPr>
        <w:t>,</w:t>
      </w:r>
      <w:r w:rsidR="004610FF">
        <w:rPr>
          <w:lang w:val="en-GB"/>
        </w:rPr>
        <w:t xml:space="preserve"> Alt-B could be prioritized than Alt-A. </w:t>
      </w:r>
      <w:r>
        <w:rPr>
          <w:lang w:val="en-GB"/>
        </w:rPr>
        <w:t xml:space="preserve"> </w:t>
      </w:r>
    </w:p>
    <w:p w14:paraId="3AA6784E" w14:textId="1AC272E8" w:rsidR="00F5308D" w:rsidRDefault="00F5308D" w:rsidP="00F5308D">
      <w:pPr>
        <w:pStyle w:val="Doc"/>
        <w:rPr>
          <w:lang w:val="en-GB"/>
        </w:rPr>
      </w:pPr>
      <w:r>
        <w:rPr>
          <w:lang w:val="en-GB"/>
        </w:rPr>
        <w:t>Comparing Alt</w:t>
      </w:r>
      <w:r w:rsidR="00CA3945">
        <w:rPr>
          <w:lang w:val="en-GB"/>
        </w:rPr>
        <w:t>-</w:t>
      </w:r>
      <w:r>
        <w:rPr>
          <w:lang w:val="en-GB"/>
        </w:rPr>
        <w:t xml:space="preserve">B and </w:t>
      </w:r>
      <w:r w:rsidR="00CA3945">
        <w:rPr>
          <w:lang w:val="en-GB"/>
        </w:rPr>
        <w:t>Alt-</w:t>
      </w:r>
      <w:r>
        <w:rPr>
          <w:lang w:val="en-GB"/>
        </w:rPr>
        <w:t xml:space="preserve">C, we think Alt-C is more preferable since </w:t>
      </w:r>
      <w:r w:rsidR="00CA3945">
        <w:rPr>
          <w:lang w:val="en-GB"/>
        </w:rPr>
        <w:t xml:space="preserve">it </w:t>
      </w:r>
      <w:r>
        <w:rPr>
          <w:lang w:val="en-GB"/>
        </w:rPr>
        <w:t xml:space="preserve">has better flexibility. Especially, Alt-C can allocate PUSCH bursts with </w:t>
      </w:r>
      <w:r w:rsidRPr="00FD7A58">
        <w:rPr>
          <w:lang w:val="en-GB"/>
        </w:rPr>
        <w:t>arbitrary intervals</w:t>
      </w:r>
      <w:r>
        <w:rPr>
          <w:lang w:val="en-GB"/>
        </w:rPr>
        <w:t xml:space="preserve">, which is highly required to support traffic having non-integer periodicities. </w:t>
      </w:r>
    </w:p>
    <w:p w14:paraId="56DD9298" w14:textId="77777777" w:rsidR="00F116AB" w:rsidRPr="00C3485E" w:rsidRDefault="00F116AB" w:rsidP="00F5308D">
      <w:pPr>
        <w:pStyle w:val="Doc"/>
        <w:rPr>
          <w:lang w:val="en-GB"/>
        </w:rPr>
      </w:pPr>
    </w:p>
    <w:p w14:paraId="10BDA16E" w14:textId="515528B4" w:rsidR="00F5308D" w:rsidRPr="00A30EF5" w:rsidRDefault="00F5308D" w:rsidP="00F5308D">
      <w:pPr>
        <w:pStyle w:val="rProposal"/>
      </w:pPr>
      <w:r w:rsidRPr="00A30EF5">
        <w:rPr>
          <w:rFonts w:hint="eastAsia"/>
        </w:rPr>
        <w:t xml:space="preserve">Proposal 1: </w:t>
      </w:r>
      <w:r w:rsidRPr="00A30EF5">
        <w:t>Support</w:t>
      </w:r>
      <w:r w:rsidR="00A2282B">
        <w:t xml:space="preserve"> m</w:t>
      </w:r>
      <w:r w:rsidR="00A2282B" w:rsidRPr="00A30EF5">
        <w:t xml:space="preserve">ultiple CG occasions in a period </w:t>
      </w:r>
      <w:r w:rsidR="00A2282B">
        <w:t>based on a</w:t>
      </w:r>
      <w:r w:rsidRPr="00A30EF5">
        <w:t xml:space="preserve"> TDRA table where each row includes multiple SLIV values for CG.</w:t>
      </w:r>
    </w:p>
    <w:p w14:paraId="55E6BCFF" w14:textId="77777777" w:rsidR="00F5308D" w:rsidRPr="00A30EF5" w:rsidRDefault="00F5308D" w:rsidP="00F5308D">
      <w:pPr>
        <w:pStyle w:val="rProposal"/>
        <w:numPr>
          <w:ilvl w:val="0"/>
          <w:numId w:val="41"/>
        </w:numPr>
        <w:ind w:firstLineChars="0"/>
      </w:pPr>
      <w:proofErr w:type="gramStart"/>
      <w:r w:rsidRPr="00A30EF5">
        <w:t>FFS :</w:t>
      </w:r>
      <w:proofErr w:type="gramEnd"/>
      <w:r w:rsidRPr="00A30EF5">
        <w:t xml:space="preserve"> DMRS mapping type, repetition type, </w:t>
      </w:r>
      <w:proofErr w:type="spellStart"/>
      <w:r w:rsidRPr="00A30EF5">
        <w:t>numberOfRepetitions</w:t>
      </w:r>
      <w:proofErr w:type="spellEnd"/>
    </w:p>
    <w:p w14:paraId="0FED59C8" w14:textId="77777777" w:rsidR="00F5308D" w:rsidRPr="00A30EF5" w:rsidRDefault="00F5308D" w:rsidP="00F5308D">
      <w:pPr>
        <w:pStyle w:val="Doc"/>
        <w:rPr>
          <w:lang w:val="en-GB"/>
        </w:rPr>
      </w:pPr>
    </w:p>
    <w:p w14:paraId="1F9A0AA6" w14:textId="77777777" w:rsidR="00F5308D" w:rsidRPr="00A30EF5" w:rsidRDefault="00F5308D" w:rsidP="00F5308D">
      <w:pPr>
        <w:pStyle w:val="Doc"/>
        <w:rPr>
          <w:lang w:val="en-GB"/>
        </w:rPr>
      </w:pPr>
      <w:r w:rsidRPr="00A30EF5">
        <w:rPr>
          <w:rFonts w:hint="eastAsia"/>
          <w:lang w:val="en-GB"/>
        </w:rPr>
        <w:t xml:space="preserve">In the current </w:t>
      </w:r>
      <w:r w:rsidRPr="00A30EF5">
        <w:rPr>
          <w:lang w:val="en-GB"/>
        </w:rPr>
        <w:t>specification</w:t>
      </w:r>
      <w:r w:rsidRPr="00A30EF5">
        <w:rPr>
          <w:rFonts w:hint="eastAsia"/>
          <w:lang w:val="en-GB"/>
        </w:rPr>
        <w:t>,</w:t>
      </w:r>
      <w:r w:rsidRPr="00A30EF5">
        <w:rPr>
          <w:lang w:val="en-GB"/>
        </w:rPr>
        <w:t xml:space="preserve"> it is specified as an error case that a TDRA row has multiple SLIVs with repetition factors larger than 1. Considering XR requirement, it could be beneficial to support repetition and multiple CG occasions in a period at the same time. </w:t>
      </w:r>
    </w:p>
    <w:p w14:paraId="73975699" w14:textId="77777777" w:rsidR="00F5308D" w:rsidRPr="00A30EF5" w:rsidRDefault="00F5308D" w:rsidP="00F5308D">
      <w:pPr>
        <w:pStyle w:val="Doc"/>
        <w:rPr>
          <w:lang w:val="en-GB"/>
        </w:rPr>
      </w:pPr>
    </w:p>
    <w:p w14:paraId="0FE212B0" w14:textId="77777777" w:rsidR="00F5308D" w:rsidRPr="00A30EF5" w:rsidRDefault="00F5308D" w:rsidP="00F5308D">
      <w:pPr>
        <w:pStyle w:val="rProposal"/>
      </w:pPr>
      <w:r w:rsidRPr="00A30EF5">
        <w:t>Proposal 2: It is necessary to investigate how to support the repetition for each of multiple SLIVs in a same TDRA row.</w:t>
      </w:r>
    </w:p>
    <w:p w14:paraId="2AC09DAC" w14:textId="77777777" w:rsidR="00CC20D9" w:rsidRPr="00F5308D" w:rsidRDefault="00CC20D9" w:rsidP="00137F51">
      <w:pPr>
        <w:pStyle w:val="Doc"/>
        <w:rPr>
          <w:lang w:val="en-GB"/>
        </w:rPr>
      </w:pPr>
    </w:p>
    <w:p w14:paraId="6D15E034" w14:textId="6B40A51F" w:rsidR="0093741E" w:rsidRDefault="00FB166E" w:rsidP="00137F51">
      <w:pPr>
        <w:pStyle w:val="Doc"/>
      </w:pPr>
      <w:r w:rsidRPr="00C3485E">
        <w:t>With enhanced TDRA t</w:t>
      </w:r>
      <w:r w:rsidR="00046601" w:rsidRPr="00C3485E">
        <w:t>able, UE can be indicated with multiple SLIV</w:t>
      </w:r>
      <w:r w:rsidR="00C97061" w:rsidRPr="00C3485E">
        <w:t>s</w:t>
      </w:r>
      <w:r w:rsidR="00046601" w:rsidRPr="00C3485E">
        <w:t xml:space="preserve"> via </w:t>
      </w:r>
      <w:r w:rsidR="00C97061" w:rsidRPr="00C3485E">
        <w:t xml:space="preserve">the CG </w:t>
      </w:r>
      <w:r w:rsidR="00046601" w:rsidRPr="00C3485E">
        <w:t xml:space="preserve">activation DCI, in case of </w:t>
      </w:r>
      <w:r w:rsidR="00423112">
        <w:t>Type-2</w:t>
      </w:r>
      <w:r w:rsidR="00046601" w:rsidRPr="00C3485E">
        <w:t xml:space="preserve"> CG. For </w:t>
      </w:r>
      <w:r w:rsidR="00423112">
        <w:t>Type-1</w:t>
      </w:r>
      <w:r w:rsidR="00046601" w:rsidRPr="00C3485E">
        <w:t xml:space="preserve"> CG, it is </w:t>
      </w:r>
      <w:r w:rsidR="00C97061" w:rsidRPr="00C3485E">
        <w:t xml:space="preserve">a </w:t>
      </w:r>
      <w:r w:rsidR="00046601" w:rsidRPr="00C3485E">
        <w:t xml:space="preserve">bit complicated since there is no activation DCI so there is no DCI format. Instead, </w:t>
      </w:r>
      <w:r w:rsidR="00423112">
        <w:t>Type-1</w:t>
      </w:r>
      <w:r w:rsidR="00046601" w:rsidRPr="00C3485E">
        <w:t xml:space="preserve"> CG uses virtual DCI format consisted of RRC parameters. It is not possible to assign specific TDRA table for </w:t>
      </w:r>
      <w:r w:rsidR="00423112">
        <w:t>Type-1</w:t>
      </w:r>
      <w:r w:rsidR="00046601" w:rsidRPr="00C3485E">
        <w:t xml:space="preserve"> CG. Therefore, it is necessary to discuss how </w:t>
      </w:r>
      <w:r w:rsidR="00423112">
        <w:t>Type-1</w:t>
      </w:r>
      <w:r w:rsidR="00046601" w:rsidRPr="00C3485E">
        <w:t xml:space="preserve"> CG can </w:t>
      </w:r>
      <w:r w:rsidR="00C97061" w:rsidRPr="00C3485E">
        <w:t xml:space="preserve">be </w:t>
      </w:r>
      <w:r w:rsidR="00046601" w:rsidRPr="00A30EF5">
        <w:t>support</w:t>
      </w:r>
      <w:r w:rsidR="00C97061" w:rsidRPr="00A30EF5">
        <w:t>ed</w:t>
      </w:r>
      <w:r w:rsidR="00046601" w:rsidRPr="00A30EF5">
        <w:t xml:space="preserve"> </w:t>
      </w:r>
      <w:r w:rsidR="00C97061" w:rsidRPr="00A30EF5">
        <w:t xml:space="preserve">with </w:t>
      </w:r>
      <w:r w:rsidR="00046601" w:rsidRPr="00A30EF5">
        <w:t xml:space="preserve">enhanced TDRA table. </w:t>
      </w:r>
      <w:r w:rsidR="002F5C4C">
        <w:t>In the ex</w:t>
      </w:r>
      <w:r w:rsidR="00A2282B">
        <w:t>i</w:t>
      </w:r>
      <w:r w:rsidR="002F5C4C">
        <w:t xml:space="preserve">sting specification, </w:t>
      </w:r>
      <w:r w:rsidR="00423112">
        <w:t>Type</w:t>
      </w:r>
      <w:r w:rsidR="002F5C4C">
        <w:t xml:space="preserve">-1 CG bring TDRA table from DCI format 0_1 or 0_2, which is configured same repetition </w:t>
      </w:r>
      <w:r w:rsidR="00423112">
        <w:t>type</w:t>
      </w:r>
      <w:r w:rsidR="002F5C4C">
        <w:t xml:space="preserve">s. If we design a new allocation methodology for configured </w:t>
      </w:r>
      <w:r w:rsidR="002F5C4C">
        <w:lastRenderedPageBreak/>
        <w:t xml:space="preserve">grant, it seems necessary to </w:t>
      </w:r>
      <w:r w:rsidR="000B7795">
        <w:t>discuss how to determine</w:t>
      </w:r>
      <w:r w:rsidR="002F5C4C">
        <w:t xml:space="preserve"> TDRA table for </w:t>
      </w:r>
      <w:r w:rsidR="00423112">
        <w:t>Type</w:t>
      </w:r>
      <w:r w:rsidR="000B7795">
        <w:t>-1 CG if new resource allocation method is used.</w:t>
      </w:r>
    </w:p>
    <w:p w14:paraId="053F3BC4" w14:textId="77777777" w:rsidR="00A2282B" w:rsidRDefault="00A2282B" w:rsidP="00137F51">
      <w:pPr>
        <w:pStyle w:val="Doc"/>
      </w:pPr>
    </w:p>
    <w:p w14:paraId="63FEC1F3" w14:textId="7731F659" w:rsidR="000B7795" w:rsidRDefault="000B7795" w:rsidP="000B7795">
      <w:pPr>
        <w:pStyle w:val="rProposal"/>
      </w:pPr>
      <w:r w:rsidRPr="00A30EF5">
        <w:t xml:space="preserve">Proposal </w:t>
      </w:r>
      <w:r>
        <w:t>3</w:t>
      </w:r>
      <w:r w:rsidRPr="00A30EF5">
        <w:t xml:space="preserve">: It is necessary to investigate </w:t>
      </w:r>
      <w:r>
        <w:t xml:space="preserve">how to determine TDRA table for </w:t>
      </w:r>
      <w:r w:rsidR="00A2282B">
        <w:t>T</w:t>
      </w:r>
      <w:r>
        <w:t>ype-1 CG</w:t>
      </w:r>
      <w:r w:rsidRPr="000B7795">
        <w:t xml:space="preserve"> </w:t>
      </w:r>
      <w:r>
        <w:t>for new resource allocation method.</w:t>
      </w:r>
    </w:p>
    <w:p w14:paraId="504A1A0D" w14:textId="77777777" w:rsidR="000B7795" w:rsidRPr="00CA3945" w:rsidRDefault="000B7795" w:rsidP="003C072C"/>
    <w:p w14:paraId="0035E4F4" w14:textId="2AFA36A3" w:rsidR="000B7795" w:rsidRPr="003C072C" w:rsidRDefault="0019023F" w:rsidP="00137F51">
      <w:pPr>
        <w:pStyle w:val="Doc"/>
      </w:pPr>
      <w:r w:rsidRPr="00A30EF5">
        <w:t>Also, TDRA table may have different K2 values for different SLIV</w:t>
      </w:r>
      <w:r w:rsidR="00C97061" w:rsidRPr="00A30EF5">
        <w:t>s</w:t>
      </w:r>
      <w:r w:rsidRPr="00A30EF5">
        <w:t xml:space="preserve"> to distribute </w:t>
      </w:r>
      <w:r w:rsidR="00C97061" w:rsidRPr="00A30EF5">
        <w:t xml:space="preserve">multiple </w:t>
      </w:r>
      <w:r w:rsidRPr="00A30EF5">
        <w:t>CG occasion</w:t>
      </w:r>
      <w:r w:rsidR="00C97061" w:rsidRPr="00A30EF5">
        <w:t>s</w:t>
      </w:r>
      <w:r w:rsidRPr="00A30EF5">
        <w:t xml:space="preserve"> in a period. </w:t>
      </w:r>
      <w:r w:rsidR="000B7795">
        <w:t>Especially, if the method of indicating multiple SLIV</w:t>
      </w:r>
      <w:r w:rsidR="00A2282B">
        <w:t>s</w:t>
      </w:r>
      <w:r w:rsidR="000B7795">
        <w:t xml:space="preserve"> in a DCI is </w:t>
      </w:r>
      <w:r w:rsidR="000B7795" w:rsidRPr="003C072C">
        <w:t xml:space="preserve">used, </w:t>
      </w:r>
      <w:r w:rsidR="00423112">
        <w:t>Type</w:t>
      </w:r>
      <w:r w:rsidR="000B7795" w:rsidRPr="003C072C">
        <w:t xml:space="preserve">-2 CG may utilize the information to allocate CG PUSCH arbitrarily. </w:t>
      </w:r>
    </w:p>
    <w:p w14:paraId="160B77CF" w14:textId="4FBE0A7B" w:rsidR="0019023F" w:rsidRDefault="003C072C" w:rsidP="00137F51">
      <w:pPr>
        <w:pStyle w:val="Doc"/>
      </w:pPr>
      <w:r>
        <w:t xml:space="preserve">However, </w:t>
      </w:r>
      <w:r w:rsidR="00423112">
        <w:t>Type-1</w:t>
      </w:r>
      <w:r w:rsidR="007B14B0" w:rsidRPr="003C072C">
        <w:t xml:space="preserve"> CG configuration ignores K2 value of given TDRA row since there is already slot level offset for </w:t>
      </w:r>
      <w:r w:rsidR="00423112">
        <w:t>Type-1</w:t>
      </w:r>
      <w:r w:rsidR="007B14B0" w:rsidRPr="003C072C">
        <w:t xml:space="preserve"> CG.</w:t>
      </w:r>
      <w:r w:rsidR="000B7795" w:rsidRPr="003C072C">
        <w:t xml:space="preserve"> In other words, given K2 value has been ignored in </w:t>
      </w:r>
      <w:r w:rsidR="00423112">
        <w:t>Type</w:t>
      </w:r>
      <w:r w:rsidR="000B7795" w:rsidRPr="003C072C">
        <w:t xml:space="preserve">-1 CG resource allocation. </w:t>
      </w:r>
      <w:r w:rsidR="00F5308D" w:rsidRPr="003C072C">
        <w:t xml:space="preserve">Until </w:t>
      </w:r>
      <w:r w:rsidR="000B7795" w:rsidRPr="003C072C">
        <w:t>Rel-1</w:t>
      </w:r>
      <w:r w:rsidR="00F5308D" w:rsidRPr="003C072C">
        <w:t>7, it doesn’t make any issue since all resource starts with the first slot in the periodicity and uses consecutive slots.</w:t>
      </w:r>
      <w:r w:rsidR="00A2282B" w:rsidRPr="003C072C">
        <w:t xml:space="preserve"> </w:t>
      </w:r>
      <w:r w:rsidR="007B14B0" w:rsidRPr="003C072C">
        <w:t>Therefore, related UE behavior should be changed to allocate multiple CG occasion</w:t>
      </w:r>
      <w:r w:rsidR="00C97061" w:rsidRPr="003C072C">
        <w:t>s</w:t>
      </w:r>
      <w:r w:rsidR="007B14B0" w:rsidRPr="003C072C">
        <w:t xml:space="preserve"> in a period of </w:t>
      </w:r>
      <w:r w:rsidR="00423112">
        <w:t>Type-1</w:t>
      </w:r>
      <w:r w:rsidR="007B14B0" w:rsidRPr="003C072C">
        <w:t xml:space="preserve"> CG. </w:t>
      </w:r>
      <w:r w:rsidR="00F5308D" w:rsidRPr="003C072C">
        <w:t xml:space="preserve">It seems necessary to discuss how to apply K2 information for </w:t>
      </w:r>
      <w:r w:rsidR="00423112">
        <w:t>Type</w:t>
      </w:r>
      <w:r w:rsidR="00F5308D" w:rsidRPr="003C072C">
        <w:t>-</w:t>
      </w:r>
      <w:r w:rsidR="00A2282B" w:rsidRPr="003C072C">
        <w:t>1</w:t>
      </w:r>
      <w:r w:rsidR="00F5308D" w:rsidRPr="003C072C">
        <w:t xml:space="preserve"> CG resource</w:t>
      </w:r>
      <w:r w:rsidR="00F5308D">
        <w:t xml:space="preserve"> allocation.</w:t>
      </w:r>
    </w:p>
    <w:p w14:paraId="0D4DB58D" w14:textId="77777777" w:rsidR="00F116AB" w:rsidRPr="00A30EF5" w:rsidRDefault="00F116AB" w:rsidP="00137F51">
      <w:pPr>
        <w:pStyle w:val="Doc"/>
      </w:pPr>
    </w:p>
    <w:p w14:paraId="7B472791" w14:textId="790830E2" w:rsidR="0093741E" w:rsidRDefault="00046601" w:rsidP="00046601">
      <w:pPr>
        <w:pStyle w:val="rProposal"/>
      </w:pPr>
      <w:r w:rsidRPr="00A30EF5">
        <w:rPr>
          <w:rFonts w:hint="eastAsia"/>
        </w:rPr>
        <w:t xml:space="preserve">Proposal </w:t>
      </w:r>
      <w:r w:rsidR="00A2282B">
        <w:t>4</w:t>
      </w:r>
      <w:r w:rsidRPr="00A30EF5">
        <w:rPr>
          <w:rFonts w:hint="eastAsia"/>
        </w:rPr>
        <w:t xml:space="preserve">: </w:t>
      </w:r>
      <w:r w:rsidRPr="00A30EF5">
        <w:t xml:space="preserve">Discuss how </w:t>
      </w:r>
      <w:r w:rsidR="007B14B0" w:rsidRPr="00A30EF5">
        <w:t xml:space="preserve">to </w:t>
      </w:r>
      <w:r w:rsidR="00C97061" w:rsidRPr="00A30EF5">
        <w:t xml:space="preserve">apply </w:t>
      </w:r>
      <w:r w:rsidRPr="00A30EF5">
        <w:t xml:space="preserve">the enhanced TDRA </w:t>
      </w:r>
      <w:r w:rsidR="007B14B0" w:rsidRPr="00A30EF5">
        <w:t>for</w:t>
      </w:r>
      <w:r w:rsidRPr="00A30EF5">
        <w:t xml:space="preserve"> </w:t>
      </w:r>
      <w:r w:rsidR="00423112">
        <w:t>Type-1</w:t>
      </w:r>
      <w:r w:rsidRPr="00A30EF5">
        <w:t xml:space="preserve"> CG. </w:t>
      </w:r>
    </w:p>
    <w:p w14:paraId="4FF2FAAA" w14:textId="6F6496CA" w:rsidR="00365860" w:rsidRDefault="00365860" w:rsidP="00137F51">
      <w:pPr>
        <w:rPr>
          <w:rFonts w:eastAsiaTheme="minorEastAsia"/>
          <w:lang w:val="en-US" w:eastAsia="ko-KR"/>
        </w:rPr>
      </w:pPr>
    </w:p>
    <w:p w14:paraId="40579AFE" w14:textId="4CF276AE" w:rsidR="00AE3AE3" w:rsidRPr="00A30EF5" w:rsidRDefault="00AE3AE3" w:rsidP="003C072C">
      <w:pPr>
        <w:pStyle w:val="2"/>
        <w:numPr>
          <w:ilvl w:val="2"/>
          <w:numId w:val="17"/>
        </w:numPr>
        <w:rPr>
          <w:rFonts w:eastAsiaTheme="minorEastAsia"/>
        </w:rPr>
      </w:pPr>
      <w:r>
        <w:rPr>
          <w:rFonts w:eastAsiaTheme="minorEastAsia"/>
        </w:rPr>
        <w:t>HARQ process ID allocation for multiple CG PUSCH in a period.</w:t>
      </w:r>
    </w:p>
    <w:p w14:paraId="7EDC653D" w14:textId="00F9C78F" w:rsidR="00164DB6" w:rsidRDefault="003B06EF" w:rsidP="003C072C">
      <w:pPr>
        <w:pStyle w:val="Doc"/>
        <w:rPr>
          <w:rFonts w:eastAsiaTheme="minorEastAsia"/>
        </w:rPr>
      </w:pPr>
      <w:r>
        <w:rPr>
          <w:rFonts w:eastAsiaTheme="minorEastAsia"/>
        </w:rPr>
        <w:t>I</w:t>
      </w:r>
      <w:r>
        <w:rPr>
          <w:rFonts w:eastAsiaTheme="minorEastAsia" w:hint="eastAsia"/>
        </w:rPr>
        <w:t xml:space="preserve">f </w:t>
      </w:r>
      <w:r>
        <w:rPr>
          <w:rFonts w:eastAsiaTheme="minorEastAsia"/>
        </w:rPr>
        <w:t xml:space="preserve">multiple </w:t>
      </w:r>
      <w:r w:rsidRPr="003C072C">
        <w:t>CG</w:t>
      </w:r>
      <w:r>
        <w:rPr>
          <w:rFonts w:eastAsiaTheme="minorEastAsia"/>
        </w:rPr>
        <w:t xml:space="preserve"> occasion can be configured in period, it is necessary to define how to determine HARQ process ID for those CG occasions. In the last meeting, </w:t>
      </w:r>
      <w:r w:rsidR="00164DB6">
        <w:rPr>
          <w:rFonts w:eastAsiaTheme="minorEastAsia" w:hint="eastAsia"/>
        </w:rPr>
        <w:t>f</w:t>
      </w:r>
      <w:r w:rsidR="00164DB6">
        <w:rPr>
          <w:rFonts w:eastAsiaTheme="minorEastAsia"/>
        </w:rPr>
        <w:t xml:space="preserve">ollowing equation was agreed with Y, where </w:t>
      </w:r>
      <w:r w:rsidR="00E900BD">
        <w:rPr>
          <w:rFonts w:eastAsiaTheme="minorEastAsia"/>
        </w:rPr>
        <w:t>t</w:t>
      </w:r>
      <w:r w:rsidR="00164DB6" w:rsidRPr="00164DB6">
        <w:rPr>
          <w:rFonts w:eastAsiaTheme="minorEastAsia"/>
        </w:rPr>
        <w:t>he HARQ process ID of the remaining configured/valid CG PUSCHs in the period is determined by</w:t>
      </w:r>
      <w:r w:rsidR="00164DB6">
        <w:rPr>
          <w:rFonts w:eastAsiaTheme="minorEastAsia"/>
        </w:rPr>
        <w:t xml:space="preserve"> </w:t>
      </w:r>
      <w:r w:rsidR="00164DB6" w:rsidRPr="00164DB6">
        <w:rPr>
          <w:rFonts w:eastAsiaTheme="minorEastAsia"/>
        </w:rPr>
        <w:t>incrementing the HARQ process ID of the preceding PUSCH in the period by Y</w:t>
      </w:r>
      <w:r w:rsidR="00164DB6">
        <w:rPr>
          <w:rFonts w:eastAsiaTheme="minorEastAsia"/>
        </w:rPr>
        <w:t xml:space="preserve">. </w:t>
      </w:r>
    </w:p>
    <w:p w14:paraId="2D5FA73D" w14:textId="11EA420F" w:rsidR="00164DB6" w:rsidRPr="006C31E3" w:rsidRDefault="00164DB6" w:rsidP="003C072C">
      <w:pPr>
        <w:pStyle w:val="Doc"/>
        <w:rPr>
          <w:rFonts w:eastAsiaTheme="minorEastAsia"/>
          <w:b/>
          <w:bCs/>
          <w:lang w:val="en-GB"/>
        </w:rPr>
      </w:pPr>
      <w:r w:rsidRPr="006C31E3">
        <w:rPr>
          <w:rFonts w:eastAsiaTheme="minorEastAsia"/>
          <w:b/>
          <w:bCs/>
          <w:lang w:val="en-GB"/>
        </w:rPr>
        <w:t>HARQ Process ID = [</w:t>
      </w:r>
      <w:proofErr w:type="gramStart"/>
      <w:r w:rsidRPr="006C31E3">
        <w:rPr>
          <w:rFonts w:eastAsiaTheme="minorEastAsia"/>
          <w:b/>
          <w:bCs/>
          <w:lang w:val="en-GB"/>
        </w:rPr>
        <w:t>floor(</w:t>
      </w:r>
      <w:proofErr w:type="gramEnd"/>
      <w:r w:rsidRPr="006C31E3">
        <w:rPr>
          <w:rFonts w:eastAsiaTheme="minorEastAsia"/>
          <w:b/>
          <w:bCs/>
          <w:lang w:val="en-GB"/>
        </w:rPr>
        <w:t>X*(</w:t>
      </w:r>
      <w:proofErr w:type="spellStart"/>
      <w:r w:rsidRPr="006C31E3">
        <w:rPr>
          <w:rFonts w:eastAsiaTheme="minorEastAsia"/>
          <w:b/>
          <w:bCs/>
          <w:lang w:val="en-GB"/>
        </w:rPr>
        <w:t>CURRENT_symbol</w:t>
      </w:r>
      <w:proofErr w:type="spellEnd"/>
      <w:r w:rsidRPr="006C31E3">
        <w:rPr>
          <w:rFonts w:eastAsiaTheme="minorEastAsia"/>
          <w:b/>
          <w:bCs/>
          <w:lang w:val="en-GB"/>
        </w:rPr>
        <w:t xml:space="preserve"> – offset1) / periodicity) + offset2] modulo </w:t>
      </w:r>
      <w:proofErr w:type="spellStart"/>
      <w:r w:rsidRPr="006C31E3">
        <w:rPr>
          <w:rFonts w:eastAsiaTheme="minorEastAsia"/>
          <w:b/>
          <w:bCs/>
          <w:lang w:val="en-GB"/>
        </w:rPr>
        <w:t>nrofHARQ</w:t>
      </w:r>
      <w:proofErr w:type="spellEnd"/>
      <w:r w:rsidRPr="006C31E3">
        <w:rPr>
          <w:rFonts w:eastAsiaTheme="minorEastAsia"/>
          <w:b/>
          <w:bCs/>
          <w:lang w:val="en-GB"/>
        </w:rPr>
        <w:t>-Processes + harq-ProcID-Offset2</w:t>
      </w:r>
    </w:p>
    <w:p w14:paraId="5C90A9CC" w14:textId="02B6B4ED" w:rsidR="00164DB6" w:rsidRDefault="00164DB6" w:rsidP="003C072C">
      <w:pPr>
        <w:pStyle w:val="Doc"/>
        <w:rPr>
          <w:rFonts w:eastAsiaTheme="minorEastAsia"/>
        </w:rPr>
      </w:pPr>
    </w:p>
    <w:p w14:paraId="36478CD0" w14:textId="2F5FDB0A" w:rsidR="00164DB6" w:rsidRDefault="00164DB6" w:rsidP="003C072C">
      <w:pPr>
        <w:pStyle w:val="Doc"/>
        <w:rPr>
          <w:rFonts w:eastAsiaTheme="minorEastAsia"/>
        </w:rPr>
      </w:pPr>
      <w:r>
        <w:rPr>
          <w:rFonts w:eastAsiaTheme="minorEastAsia"/>
        </w:rPr>
        <w:t xml:space="preserve">First of all, it is necessary to decide whether HARQ process ID is based on configured CG occasion or valid CG occasion. In our view, it seems not necessary to </w:t>
      </w:r>
      <w:r w:rsidR="00D511BF">
        <w:rPr>
          <w:rFonts w:eastAsiaTheme="minorEastAsia"/>
        </w:rPr>
        <w:t xml:space="preserve">consider valid CG occasion only, since it </w:t>
      </w:r>
      <w:proofErr w:type="gramStart"/>
      <w:r w:rsidR="00D511BF">
        <w:rPr>
          <w:rFonts w:eastAsiaTheme="minorEastAsia"/>
        </w:rPr>
        <w:t>make</w:t>
      </w:r>
      <w:proofErr w:type="gramEnd"/>
      <w:r w:rsidR="00D511BF">
        <w:rPr>
          <w:rFonts w:eastAsiaTheme="minorEastAsia"/>
        </w:rPr>
        <w:t xml:space="preserve"> unnecessary complication, like uneven distance between two CG occasions mapped to same HARQ process ID. This would make it difficult to determine proper CG timer length.</w:t>
      </w:r>
    </w:p>
    <w:p w14:paraId="7EEB4931" w14:textId="77777777" w:rsidR="00E928E5" w:rsidRDefault="00E928E5" w:rsidP="003C072C">
      <w:pPr>
        <w:pStyle w:val="Doc"/>
        <w:rPr>
          <w:rFonts w:eastAsiaTheme="minorEastAsia"/>
        </w:rPr>
      </w:pPr>
    </w:p>
    <w:p w14:paraId="2C7DDFBC" w14:textId="0FEE6CDF" w:rsidR="00D511BF" w:rsidRPr="00A30EF5" w:rsidRDefault="00D511BF" w:rsidP="00D511BF">
      <w:pPr>
        <w:pStyle w:val="rProposal"/>
      </w:pPr>
      <w:r w:rsidRPr="00A30EF5">
        <w:rPr>
          <w:rFonts w:hint="eastAsia"/>
        </w:rPr>
        <w:t>Proposal</w:t>
      </w:r>
      <w:r>
        <w:t xml:space="preserve"> </w:t>
      </w:r>
      <w:r w:rsidR="004D3DB1">
        <w:t>5</w:t>
      </w:r>
      <w:r w:rsidRPr="00C3485E">
        <w:rPr>
          <w:rFonts w:hint="eastAsia"/>
        </w:rPr>
        <w:t xml:space="preserve">: </w:t>
      </w:r>
      <w:r>
        <w:t xml:space="preserve">Consider “configured” CG occasion for HARQ process ID determination. </w:t>
      </w:r>
    </w:p>
    <w:p w14:paraId="0B62D764" w14:textId="39BFE8FF" w:rsidR="00D511BF" w:rsidRDefault="00D511BF" w:rsidP="003C072C">
      <w:pPr>
        <w:pStyle w:val="Doc"/>
        <w:rPr>
          <w:rFonts w:eastAsiaTheme="minorEastAsia"/>
          <w:lang w:val="en-GB"/>
        </w:rPr>
      </w:pPr>
    </w:p>
    <w:p w14:paraId="125A539C" w14:textId="6749E3C7" w:rsidR="00D511BF" w:rsidRDefault="001F2B4B" w:rsidP="003C072C">
      <w:pPr>
        <w:pStyle w:val="Doc"/>
        <w:rPr>
          <w:rFonts w:eastAsiaTheme="minorEastAsia"/>
        </w:rPr>
      </w:pPr>
      <w:r>
        <w:rPr>
          <w:rFonts w:eastAsiaTheme="minorEastAsia"/>
        </w:rPr>
        <w:t xml:space="preserve">Regarding value of X, it is beneficial to make X equal to </w:t>
      </w:r>
      <w:r w:rsidRPr="0007227E">
        <w:rPr>
          <w:rFonts w:ascii="Times" w:eastAsia="바탕" w:hAnsi="Times" w:cs="Times"/>
        </w:rPr>
        <w:t>the number of configured PUSCHs in the CG period</w:t>
      </w:r>
      <w:r>
        <w:rPr>
          <w:rFonts w:eastAsiaTheme="minorEastAsia"/>
        </w:rPr>
        <w:t xml:space="preserve">, in order to </w:t>
      </w:r>
      <w:r w:rsidRPr="008610AA">
        <w:rPr>
          <w:rFonts w:eastAsiaTheme="minorEastAsia"/>
        </w:rPr>
        <w:t>guarantee longest interval between same HARQ process</w:t>
      </w:r>
      <w:r w:rsidR="00E928E5">
        <w:rPr>
          <w:rFonts w:eastAsiaTheme="minorEastAsia"/>
        </w:rPr>
        <w:t xml:space="preserve"> ID </w:t>
      </w:r>
      <w:r w:rsidRPr="008610AA">
        <w:rPr>
          <w:rFonts w:eastAsiaTheme="minorEastAsia"/>
        </w:rPr>
        <w:t xml:space="preserve">than </w:t>
      </w:r>
      <w:r>
        <w:rPr>
          <w:rFonts w:eastAsiaTheme="minorEastAsia"/>
        </w:rPr>
        <w:t xml:space="preserve">X=1. </w:t>
      </w:r>
    </w:p>
    <w:p w14:paraId="58B1AE95" w14:textId="77777777" w:rsidR="001F2B4B" w:rsidRDefault="001F2B4B" w:rsidP="003C072C">
      <w:pPr>
        <w:pStyle w:val="Doc"/>
        <w:rPr>
          <w:rFonts w:eastAsiaTheme="minorEastAsia"/>
        </w:rPr>
      </w:pPr>
      <w:r>
        <w:rPr>
          <w:rFonts w:eastAsiaTheme="minorEastAsia" w:hint="eastAsia"/>
        </w:rPr>
        <w:t>R</w:t>
      </w:r>
      <w:r>
        <w:rPr>
          <w:rFonts w:eastAsiaTheme="minorEastAsia"/>
        </w:rPr>
        <w:t xml:space="preserve">egarding the position of X, it seems better to put X inside of floor function for simplicity. There might not be an issue since the floor function has been implemented in same way from Rel-15. </w:t>
      </w:r>
    </w:p>
    <w:p w14:paraId="3631AC43" w14:textId="03C02F82" w:rsidR="001F2B4B" w:rsidRPr="001F2B4B" w:rsidRDefault="001F2B4B" w:rsidP="003C072C">
      <w:pPr>
        <w:pStyle w:val="Doc"/>
        <w:rPr>
          <w:rFonts w:eastAsiaTheme="minorEastAsia"/>
        </w:rPr>
      </w:pPr>
      <w:r>
        <w:rPr>
          <w:rFonts w:eastAsiaTheme="minorEastAsia" w:hint="eastAsia"/>
        </w:rPr>
        <w:t>R</w:t>
      </w:r>
      <w:r>
        <w:rPr>
          <w:rFonts w:eastAsiaTheme="minorEastAsia"/>
        </w:rPr>
        <w:t>egarding Y, we think it is another unnecessary complication. It seems like just to use different number system and also could make uneven gap between two CG occasions mapped to same HARQ</w:t>
      </w:r>
      <w:r w:rsidR="00E900BD">
        <w:rPr>
          <w:rFonts w:eastAsiaTheme="minorEastAsia"/>
        </w:rPr>
        <w:t xml:space="preserve"> process</w:t>
      </w:r>
      <w:r w:rsidR="00E928E5">
        <w:rPr>
          <w:rFonts w:eastAsiaTheme="minorEastAsia"/>
        </w:rPr>
        <w:t xml:space="preserve"> ID</w:t>
      </w:r>
      <w:r>
        <w:rPr>
          <w:rFonts w:eastAsiaTheme="minorEastAsia"/>
        </w:rPr>
        <w:t xml:space="preserve">. We don’t think actual benefits </w:t>
      </w:r>
      <w:r w:rsidR="00E928E5">
        <w:rPr>
          <w:rFonts w:eastAsiaTheme="minorEastAsia"/>
        </w:rPr>
        <w:t>from having</w:t>
      </w:r>
      <w:r w:rsidR="00E900BD">
        <w:rPr>
          <w:rFonts w:eastAsiaTheme="minorEastAsia"/>
        </w:rPr>
        <w:t xml:space="preserve"> such</w:t>
      </w:r>
      <w:r w:rsidR="00E928E5">
        <w:rPr>
          <w:rFonts w:eastAsiaTheme="minorEastAsia"/>
        </w:rPr>
        <w:t xml:space="preserve"> complication.</w:t>
      </w:r>
    </w:p>
    <w:p w14:paraId="74F11BB3" w14:textId="0BA360E9" w:rsidR="001F2B4B" w:rsidRDefault="001F2B4B" w:rsidP="003C072C">
      <w:pPr>
        <w:pStyle w:val="Doc"/>
        <w:rPr>
          <w:rFonts w:eastAsiaTheme="minorEastAsia"/>
          <w:lang w:val="en-GB"/>
        </w:rPr>
      </w:pPr>
      <w:r>
        <w:rPr>
          <w:rFonts w:eastAsiaTheme="minorEastAsia" w:hint="eastAsia"/>
          <w:lang w:val="en-GB"/>
        </w:rPr>
        <w:t>R</w:t>
      </w:r>
      <w:r>
        <w:rPr>
          <w:rFonts w:eastAsiaTheme="minorEastAsia"/>
          <w:lang w:val="en-GB"/>
        </w:rPr>
        <w:t xml:space="preserve">egarding offset 1 or 2, it seems necessary to support multiple CG configuration with same HARQ process ID. For example, the offset could make CG occasions with different starting have same HARQ process ID. It would help to reduce HARQ ID collision, especially when multiple CG configuration is allocated with different starting offset for low latency. However, </w:t>
      </w:r>
      <w:r w:rsidR="003E074E">
        <w:rPr>
          <w:rFonts w:eastAsiaTheme="minorEastAsia"/>
          <w:lang w:val="en-GB"/>
        </w:rPr>
        <w:t xml:space="preserve">even </w:t>
      </w:r>
      <w:r>
        <w:rPr>
          <w:rFonts w:eastAsiaTheme="minorEastAsia"/>
          <w:lang w:val="en-GB"/>
        </w:rPr>
        <w:t xml:space="preserve">in this case, either </w:t>
      </w:r>
      <w:r w:rsidR="003E074E">
        <w:rPr>
          <w:rFonts w:eastAsiaTheme="minorEastAsia"/>
          <w:lang w:val="en-GB"/>
        </w:rPr>
        <w:t>offset 1 or 2 is needed and the offset need to be semi-statically configured.</w:t>
      </w:r>
    </w:p>
    <w:p w14:paraId="15C981DF" w14:textId="6E87F677" w:rsidR="003E074E" w:rsidRDefault="003E074E" w:rsidP="003C072C">
      <w:pPr>
        <w:pStyle w:val="Doc"/>
        <w:rPr>
          <w:rFonts w:eastAsiaTheme="minorEastAsia"/>
          <w:lang w:val="en-GB"/>
        </w:rPr>
      </w:pPr>
    </w:p>
    <w:p w14:paraId="2BD8D6CA" w14:textId="6CD5C2FC" w:rsidR="003E074E" w:rsidRPr="00A30EF5" w:rsidRDefault="003E074E" w:rsidP="003E074E">
      <w:pPr>
        <w:pStyle w:val="rProposal"/>
      </w:pPr>
      <w:r w:rsidRPr="00A30EF5">
        <w:rPr>
          <w:rFonts w:hint="eastAsia"/>
        </w:rPr>
        <w:t>Proposal</w:t>
      </w:r>
      <w:r>
        <w:t xml:space="preserve"> 6</w:t>
      </w:r>
      <w:r w:rsidRPr="00C3485E">
        <w:rPr>
          <w:rFonts w:hint="eastAsia"/>
        </w:rPr>
        <w:t xml:space="preserve">: </w:t>
      </w:r>
      <w:r>
        <w:t xml:space="preserve">Confirm working assumption with the following aspect. </w:t>
      </w:r>
    </w:p>
    <w:p w14:paraId="795B782B" w14:textId="77777777" w:rsidR="003E074E" w:rsidRPr="006C31E3" w:rsidRDefault="003E074E" w:rsidP="003E074E">
      <w:pPr>
        <w:numPr>
          <w:ilvl w:val="0"/>
          <w:numId w:val="59"/>
        </w:numPr>
        <w:spacing w:before="0" w:after="0" w:line="240" w:lineRule="auto"/>
        <w:jc w:val="left"/>
        <w:rPr>
          <w:rFonts w:eastAsiaTheme="minorEastAsia"/>
          <w:b/>
          <w:sz w:val="22"/>
          <w:lang w:eastAsia="ko-KR"/>
        </w:rPr>
      </w:pPr>
      <w:r w:rsidRPr="006C31E3">
        <w:rPr>
          <w:rFonts w:eastAsiaTheme="minorEastAsia"/>
          <w:b/>
          <w:sz w:val="22"/>
          <w:lang w:eastAsia="ko-KR"/>
        </w:rPr>
        <w:t>The HARQ process ID for the first configured/valid PUSCH in a period is determined based on the legacy CG procedure when cg-</w:t>
      </w:r>
      <w:proofErr w:type="spellStart"/>
      <w:r w:rsidRPr="006C31E3">
        <w:rPr>
          <w:rFonts w:eastAsiaTheme="minorEastAsia"/>
          <w:b/>
          <w:sz w:val="22"/>
          <w:lang w:eastAsia="ko-KR"/>
        </w:rPr>
        <w:t>RetransmissionTimer</w:t>
      </w:r>
      <w:proofErr w:type="spellEnd"/>
      <w:r w:rsidRPr="006C31E3">
        <w:rPr>
          <w:rFonts w:eastAsiaTheme="minorEastAsia"/>
          <w:b/>
          <w:sz w:val="22"/>
          <w:lang w:eastAsia="ko-KR"/>
        </w:rPr>
        <w:t xml:space="preserve"> is not configured, and applying the following formula, whichever is applicable</w:t>
      </w:r>
    </w:p>
    <w:p w14:paraId="451E0ADF" w14:textId="77777777" w:rsidR="003E074E" w:rsidRPr="006C31E3" w:rsidRDefault="003E074E" w:rsidP="003E074E">
      <w:pPr>
        <w:numPr>
          <w:ilvl w:val="1"/>
          <w:numId w:val="59"/>
        </w:numPr>
        <w:spacing w:before="0" w:after="0" w:line="240" w:lineRule="auto"/>
        <w:jc w:val="left"/>
        <w:rPr>
          <w:rFonts w:eastAsiaTheme="minorEastAsia"/>
          <w:b/>
          <w:sz w:val="22"/>
          <w:lang w:eastAsia="ko-KR"/>
        </w:rPr>
      </w:pPr>
      <w:r w:rsidRPr="006C31E3">
        <w:rPr>
          <w:rFonts w:eastAsiaTheme="minorEastAsia"/>
          <w:b/>
          <w:sz w:val="22"/>
          <w:lang w:eastAsia="ko-KR"/>
        </w:rPr>
        <w:t>HARQ Process ID = [</w:t>
      </w:r>
      <w:proofErr w:type="gramStart"/>
      <w:r w:rsidRPr="006C31E3">
        <w:rPr>
          <w:rFonts w:eastAsiaTheme="minorEastAsia"/>
          <w:b/>
          <w:sz w:val="22"/>
          <w:lang w:eastAsia="ko-KR"/>
        </w:rPr>
        <w:t>floor(</w:t>
      </w:r>
      <w:proofErr w:type="gramEnd"/>
      <w:r w:rsidRPr="006C31E3">
        <w:rPr>
          <w:rFonts w:eastAsiaTheme="minorEastAsia"/>
          <w:b/>
          <w:sz w:val="22"/>
          <w:lang w:eastAsia="ko-KR"/>
        </w:rPr>
        <w:t>X*(</w:t>
      </w:r>
      <w:proofErr w:type="spellStart"/>
      <w:r w:rsidRPr="006C31E3">
        <w:rPr>
          <w:rFonts w:eastAsiaTheme="minorEastAsia"/>
          <w:b/>
          <w:sz w:val="22"/>
          <w:lang w:eastAsia="ko-KR"/>
        </w:rPr>
        <w:t>CURRENT_symbol</w:t>
      </w:r>
      <w:proofErr w:type="spellEnd"/>
      <w:r w:rsidRPr="006C31E3">
        <w:rPr>
          <w:rFonts w:eastAsiaTheme="minorEastAsia"/>
          <w:b/>
          <w:sz w:val="22"/>
          <w:lang w:eastAsia="ko-KR"/>
        </w:rPr>
        <w:t xml:space="preserve"> – offset1) / periodicity) </w:t>
      </w:r>
      <w:r w:rsidRPr="006C31E3">
        <w:rPr>
          <w:rFonts w:eastAsiaTheme="minorEastAsia"/>
          <w:b/>
          <w:strike/>
          <w:color w:val="FF0000"/>
          <w:sz w:val="22"/>
          <w:lang w:eastAsia="ko-KR"/>
        </w:rPr>
        <w:t>+ offset2</w:t>
      </w:r>
      <w:r w:rsidRPr="006C31E3">
        <w:rPr>
          <w:rFonts w:eastAsiaTheme="minorEastAsia"/>
          <w:b/>
          <w:sz w:val="22"/>
          <w:lang w:eastAsia="ko-KR"/>
        </w:rPr>
        <w:t xml:space="preserve">] modulo </w:t>
      </w:r>
      <w:proofErr w:type="spellStart"/>
      <w:r w:rsidRPr="006C31E3">
        <w:rPr>
          <w:rFonts w:eastAsiaTheme="minorEastAsia"/>
          <w:b/>
          <w:sz w:val="22"/>
          <w:lang w:eastAsia="ko-KR"/>
        </w:rPr>
        <w:t>nrofHARQ</w:t>
      </w:r>
      <w:proofErr w:type="spellEnd"/>
      <w:r w:rsidRPr="006C31E3">
        <w:rPr>
          <w:rFonts w:eastAsiaTheme="minorEastAsia"/>
          <w:b/>
          <w:sz w:val="22"/>
          <w:lang w:eastAsia="ko-KR"/>
        </w:rPr>
        <w:t>-Processes</w:t>
      </w:r>
    </w:p>
    <w:p w14:paraId="2C93F397" w14:textId="77777777" w:rsidR="003E074E" w:rsidRPr="006C31E3" w:rsidRDefault="003E074E" w:rsidP="003E074E">
      <w:pPr>
        <w:numPr>
          <w:ilvl w:val="1"/>
          <w:numId w:val="59"/>
        </w:numPr>
        <w:spacing w:before="0" w:after="0" w:line="240" w:lineRule="auto"/>
        <w:jc w:val="left"/>
        <w:rPr>
          <w:rFonts w:eastAsiaTheme="minorEastAsia"/>
          <w:b/>
          <w:sz w:val="22"/>
          <w:lang w:eastAsia="ko-KR"/>
        </w:rPr>
      </w:pPr>
      <w:r w:rsidRPr="006C31E3">
        <w:rPr>
          <w:rFonts w:eastAsiaTheme="minorEastAsia"/>
          <w:b/>
          <w:sz w:val="22"/>
          <w:lang w:eastAsia="ko-KR"/>
        </w:rPr>
        <w:t>HARQ Process ID = [</w:t>
      </w:r>
      <w:proofErr w:type="gramStart"/>
      <w:r w:rsidRPr="006C31E3">
        <w:rPr>
          <w:rFonts w:eastAsiaTheme="minorEastAsia"/>
          <w:b/>
          <w:sz w:val="22"/>
          <w:lang w:eastAsia="ko-KR"/>
        </w:rPr>
        <w:t>floor(</w:t>
      </w:r>
      <w:proofErr w:type="gramEnd"/>
      <w:r w:rsidRPr="006C31E3">
        <w:rPr>
          <w:rFonts w:eastAsiaTheme="minorEastAsia"/>
          <w:b/>
          <w:sz w:val="22"/>
          <w:lang w:eastAsia="ko-KR"/>
        </w:rPr>
        <w:t>X*(</w:t>
      </w:r>
      <w:proofErr w:type="spellStart"/>
      <w:r w:rsidRPr="006C31E3">
        <w:rPr>
          <w:rFonts w:eastAsiaTheme="minorEastAsia"/>
          <w:b/>
          <w:sz w:val="22"/>
          <w:lang w:eastAsia="ko-KR"/>
        </w:rPr>
        <w:t>CURRENT_symbol</w:t>
      </w:r>
      <w:proofErr w:type="spellEnd"/>
      <w:r w:rsidRPr="006C31E3">
        <w:rPr>
          <w:rFonts w:eastAsiaTheme="minorEastAsia"/>
          <w:b/>
          <w:sz w:val="22"/>
          <w:lang w:eastAsia="ko-KR"/>
        </w:rPr>
        <w:t xml:space="preserve"> – offset1) / periodicity) </w:t>
      </w:r>
      <w:r w:rsidRPr="006C31E3">
        <w:rPr>
          <w:rFonts w:eastAsiaTheme="minorEastAsia"/>
          <w:b/>
          <w:strike/>
          <w:color w:val="FF0000"/>
          <w:sz w:val="22"/>
          <w:lang w:eastAsia="ko-KR"/>
        </w:rPr>
        <w:t>+ offset2</w:t>
      </w:r>
      <w:r w:rsidRPr="006C31E3">
        <w:rPr>
          <w:rFonts w:eastAsiaTheme="minorEastAsia"/>
          <w:b/>
          <w:sz w:val="22"/>
          <w:lang w:eastAsia="ko-KR"/>
        </w:rPr>
        <w:t xml:space="preserve">] modulo </w:t>
      </w:r>
      <w:proofErr w:type="spellStart"/>
      <w:r w:rsidRPr="006C31E3">
        <w:rPr>
          <w:rFonts w:eastAsiaTheme="minorEastAsia"/>
          <w:b/>
          <w:sz w:val="22"/>
          <w:lang w:eastAsia="ko-KR"/>
        </w:rPr>
        <w:t>nrofHARQ</w:t>
      </w:r>
      <w:proofErr w:type="spellEnd"/>
      <w:r w:rsidRPr="006C31E3">
        <w:rPr>
          <w:rFonts w:eastAsiaTheme="minorEastAsia"/>
          <w:b/>
          <w:sz w:val="22"/>
          <w:lang w:eastAsia="ko-KR"/>
        </w:rPr>
        <w:t>-Processes + harq-ProcID-Offset2</w:t>
      </w:r>
    </w:p>
    <w:p w14:paraId="42F4B4E2" w14:textId="77777777" w:rsidR="003E074E" w:rsidRPr="006C31E3" w:rsidRDefault="003E074E" w:rsidP="003E074E">
      <w:pPr>
        <w:numPr>
          <w:ilvl w:val="2"/>
          <w:numId w:val="59"/>
        </w:numPr>
        <w:spacing w:before="0" w:after="0" w:line="240" w:lineRule="auto"/>
        <w:jc w:val="left"/>
        <w:rPr>
          <w:rFonts w:eastAsiaTheme="minorEastAsia"/>
          <w:b/>
          <w:sz w:val="22"/>
          <w:lang w:eastAsia="ko-KR"/>
        </w:rPr>
      </w:pPr>
      <w:r w:rsidRPr="006C31E3">
        <w:rPr>
          <w:rFonts w:eastAsiaTheme="minorEastAsia"/>
          <w:b/>
          <w:sz w:val="22"/>
          <w:lang w:eastAsia="ko-KR"/>
        </w:rPr>
        <w:t>FFS whether in formulas above X is outside or inside floor operation, i.e.</w:t>
      </w:r>
    </w:p>
    <w:p w14:paraId="40CC1173" w14:textId="77777777" w:rsidR="003E074E" w:rsidRPr="006C31E3" w:rsidRDefault="003E074E" w:rsidP="003E074E">
      <w:pPr>
        <w:numPr>
          <w:ilvl w:val="3"/>
          <w:numId w:val="59"/>
        </w:numPr>
        <w:spacing w:before="0" w:after="0" w:line="240" w:lineRule="auto"/>
        <w:jc w:val="left"/>
        <w:rPr>
          <w:rFonts w:eastAsiaTheme="minorEastAsia"/>
          <w:b/>
          <w:sz w:val="22"/>
          <w:lang w:eastAsia="ko-KR"/>
        </w:rPr>
      </w:pPr>
      <w:r w:rsidRPr="006C31E3">
        <w:rPr>
          <w:rFonts w:eastAsiaTheme="minorEastAsia"/>
          <w:b/>
          <w:sz w:val="22"/>
          <w:lang w:eastAsia="ko-KR"/>
        </w:rPr>
        <w:t>HARQ Process ID = [X*</w:t>
      </w:r>
      <w:proofErr w:type="gramStart"/>
      <w:r w:rsidRPr="006C31E3">
        <w:rPr>
          <w:rFonts w:eastAsiaTheme="minorEastAsia"/>
          <w:b/>
          <w:sz w:val="22"/>
          <w:lang w:eastAsia="ko-KR"/>
        </w:rPr>
        <w:t>floor( (</w:t>
      </w:r>
      <w:proofErr w:type="spellStart"/>
      <w:proofErr w:type="gramEnd"/>
      <w:r w:rsidRPr="006C31E3">
        <w:rPr>
          <w:rFonts w:eastAsiaTheme="minorEastAsia"/>
          <w:b/>
          <w:sz w:val="22"/>
          <w:lang w:eastAsia="ko-KR"/>
        </w:rPr>
        <w:t>CURRENT_symbol</w:t>
      </w:r>
      <w:proofErr w:type="spellEnd"/>
      <w:r w:rsidRPr="006C31E3">
        <w:rPr>
          <w:rFonts w:eastAsiaTheme="minorEastAsia"/>
          <w:b/>
          <w:sz w:val="22"/>
          <w:lang w:eastAsia="ko-KR"/>
        </w:rPr>
        <w:t xml:space="preserve"> – offset1) / periodicity) + offset2] modulo </w:t>
      </w:r>
      <w:proofErr w:type="spellStart"/>
      <w:r w:rsidRPr="006C31E3">
        <w:rPr>
          <w:rFonts w:eastAsiaTheme="minorEastAsia"/>
          <w:b/>
          <w:sz w:val="22"/>
          <w:lang w:eastAsia="ko-KR"/>
        </w:rPr>
        <w:t>nrofHARQ</w:t>
      </w:r>
      <w:proofErr w:type="spellEnd"/>
      <w:r w:rsidRPr="006C31E3">
        <w:rPr>
          <w:rFonts w:eastAsiaTheme="minorEastAsia"/>
          <w:b/>
          <w:sz w:val="22"/>
          <w:lang w:eastAsia="ko-KR"/>
        </w:rPr>
        <w:t>-Processes</w:t>
      </w:r>
    </w:p>
    <w:p w14:paraId="6FC65053" w14:textId="77777777" w:rsidR="003E074E" w:rsidRPr="006C31E3" w:rsidRDefault="003E074E" w:rsidP="003E074E">
      <w:pPr>
        <w:numPr>
          <w:ilvl w:val="3"/>
          <w:numId w:val="59"/>
        </w:numPr>
        <w:spacing w:before="0" w:after="0" w:line="240" w:lineRule="auto"/>
        <w:jc w:val="left"/>
        <w:rPr>
          <w:rFonts w:eastAsiaTheme="minorEastAsia"/>
          <w:b/>
          <w:sz w:val="22"/>
          <w:lang w:eastAsia="ko-KR"/>
        </w:rPr>
      </w:pPr>
      <w:r w:rsidRPr="006C31E3">
        <w:rPr>
          <w:rFonts w:eastAsiaTheme="minorEastAsia"/>
          <w:b/>
          <w:sz w:val="22"/>
          <w:lang w:eastAsia="ko-KR"/>
        </w:rPr>
        <w:t>HARQ Process ID = [X*</w:t>
      </w:r>
      <w:proofErr w:type="gramStart"/>
      <w:r w:rsidRPr="006C31E3">
        <w:rPr>
          <w:rFonts w:eastAsiaTheme="minorEastAsia"/>
          <w:b/>
          <w:sz w:val="22"/>
          <w:lang w:eastAsia="ko-KR"/>
        </w:rPr>
        <w:t>floor(</w:t>
      </w:r>
      <w:proofErr w:type="gramEnd"/>
      <w:r w:rsidRPr="006C31E3">
        <w:rPr>
          <w:rFonts w:eastAsiaTheme="minorEastAsia"/>
          <w:b/>
          <w:sz w:val="22"/>
          <w:lang w:eastAsia="ko-KR"/>
        </w:rPr>
        <w:t>(</w:t>
      </w:r>
      <w:proofErr w:type="spellStart"/>
      <w:r w:rsidRPr="006C31E3">
        <w:rPr>
          <w:rFonts w:eastAsiaTheme="minorEastAsia"/>
          <w:b/>
          <w:sz w:val="22"/>
          <w:lang w:eastAsia="ko-KR"/>
        </w:rPr>
        <w:t>CURRENT_symbol</w:t>
      </w:r>
      <w:proofErr w:type="spellEnd"/>
      <w:r w:rsidRPr="006C31E3">
        <w:rPr>
          <w:rFonts w:eastAsiaTheme="minorEastAsia"/>
          <w:b/>
          <w:sz w:val="22"/>
          <w:lang w:eastAsia="ko-KR"/>
        </w:rPr>
        <w:t xml:space="preserve"> – offset1) / periodicity) + offset2] modulo </w:t>
      </w:r>
      <w:proofErr w:type="spellStart"/>
      <w:r w:rsidRPr="006C31E3">
        <w:rPr>
          <w:rFonts w:eastAsiaTheme="minorEastAsia"/>
          <w:b/>
          <w:sz w:val="22"/>
          <w:lang w:eastAsia="ko-KR"/>
        </w:rPr>
        <w:t>nrofHARQ</w:t>
      </w:r>
      <w:proofErr w:type="spellEnd"/>
      <w:r w:rsidRPr="006C31E3">
        <w:rPr>
          <w:rFonts w:eastAsiaTheme="minorEastAsia"/>
          <w:b/>
          <w:sz w:val="22"/>
          <w:lang w:eastAsia="ko-KR"/>
        </w:rPr>
        <w:t>-Processes + harq-ProcID-Offset2</w:t>
      </w:r>
    </w:p>
    <w:p w14:paraId="26048168" w14:textId="178045FE" w:rsidR="003E074E" w:rsidRPr="006C31E3" w:rsidRDefault="003E074E" w:rsidP="006C31E3">
      <w:pPr>
        <w:numPr>
          <w:ilvl w:val="0"/>
          <w:numId w:val="59"/>
        </w:numPr>
        <w:spacing w:before="0" w:after="0" w:line="240" w:lineRule="auto"/>
        <w:jc w:val="left"/>
        <w:rPr>
          <w:rFonts w:eastAsiaTheme="minorEastAsia"/>
          <w:b/>
          <w:sz w:val="22"/>
          <w:lang w:eastAsia="ko-KR"/>
        </w:rPr>
      </w:pPr>
      <w:r w:rsidRPr="006C31E3">
        <w:rPr>
          <w:rFonts w:eastAsiaTheme="minorEastAsia"/>
          <w:b/>
          <w:sz w:val="22"/>
          <w:lang w:eastAsia="ko-KR"/>
        </w:rPr>
        <w:t xml:space="preserve">The HARQ process ID of the remaining configured/valid CG PUSCHs in the period is determined by incrementing the HARQ process ID of the preceding PUSCH in the period by Y with module operation with </w:t>
      </w:r>
      <w:proofErr w:type="spellStart"/>
      <w:r w:rsidRPr="006C31E3">
        <w:rPr>
          <w:rFonts w:eastAsiaTheme="minorEastAsia"/>
          <w:b/>
          <w:sz w:val="22"/>
          <w:lang w:eastAsia="ko-KR"/>
        </w:rPr>
        <w:t>nrofHARQ</w:t>
      </w:r>
      <w:proofErr w:type="spellEnd"/>
      <w:r w:rsidRPr="006C31E3">
        <w:rPr>
          <w:rFonts w:eastAsiaTheme="minorEastAsia"/>
          <w:b/>
          <w:sz w:val="22"/>
          <w:lang w:eastAsia="ko-KR"/>
        </w:rPr>
        <w:t>-Processes or module operation with (</w:t>
      </w:r>
      <w:proofErr w:type="spellStart"/>
      <w:r w:rsidRPr="006C31E3">
        <w:rPr>
          <w:rFonts w:eastAsiaTheme="minorEastAsia"/>
          <w:b/>
          <w:sz w:val="22"/>
          <w:lang w:eastAsia="ko-KR"/>
        </w:rPr>
        <w:t>nrofHARQ</w:t>
      </w:r>
      <w:proofErr w:type="spellEnd"/>
      <w:r w:rsidRPr="006C31E3">
        <w:rPr>
          <w:rFonts w:eastAsiaTheme="minorEastAsia"/>
          <w:b/>
          <w:sz w:val="22"/>
          <w:lang w:eastAsia="ko-KR"/>
        </w:rPr>
        <w:t>-Processes + harq-ProcID-Offset2), whichever applicable.</w:t>
      </w:r>
    </w:p>
    <w:p w14:paraId="15E532FF" w14:textId="16873D74" w:rsidR="003E074E" w:rsidRDefault="003E074E" w:rsidP="003E074E">
      <w:pPr>
        <w:numPr>
          <w:ilvl w:val="1"/>
          <w:numId w:val="59"/>
        </w:numPr>
        <w:spacing w:before="0" w:after="0" w:line="240" w:lineRule="auto"/>
        <w:jc w:val="left"/>
        <w:rPr>
          <w:rFonts w:eastAsiaTheme="minorEastAsia"/>
          <w:b/>
          <w:sz w:val="22"/>
          <w:lang w:eastAsia="ko-KR"/>
        </w:rPr>
      </w:pPr>
      <w:r w:rsidRPr="006C31E3">
        <w:rPr>
          <w:rFonts w:eastAsiaTheme="minorEastAsia"/>
          <w:b/>
          <w:sz w:val="22"/>
          <w:lang w:eastAsia="ko-KR"/>
        </w:rPr>
        <w:t>X= the number of configured PUSCHs in the CG period</w:t>
      </w:r>
    </w:p>
    <w:p w14:paraId="787638E9" w14:textId="77777777" w:rsidR="003E074E" w:rsidRDefault="003E074E" w:rsidP="003E074E">
      <w:pPr>
        <w:numPr>
          <w:ilvl w:val="1"/>
          <w:numId w:val="59"/>
        </w:numPr>
        <w:spacing w:before="0" w:after="0" w:line="240" w:lineRule="auto"/>
        <w:jc w:val="left"/>
        <w:rPr>
          <w:rFonts w:eastAsiaTheme="minorEastAsia"/>
          <w:b/>
          <w:sz w:val="22"/>
          <w:lang w:eastAsia="ko-KR"/>
        </w:rPr>
      </w:pPr>
      <w:r>
        <w:rPr>
          <w:rFonts w:eastAsiaTheme="minorEastAsia" w:hint="eastAsia"/>
          <w:b/>
          <w:sz w:val="22"/>
          <w:lang w:eastAsia="ko-KR"/>
        </w:rPr>
        <w:t>Y</w:t>
      </w:r>
      <w:r>
        <w:rPr>
          <w:rFonts w:eastAsiaTheme="minorEastAsia"/>
          <w:b/>
          <w:sz w:val="22"/>
          <w:lang w:eastAsia="ko-KR"/>
        </w:rPr>
        <w:t>=1</w:t>
      </w:r>
    </w:p>
    <w:p w14:paraId="1A9DCD5D" w14:textId="69E40C40" w:rsidR="003E074E" w:rsidRPr="006C31E3" w:rsidRDefault="003E074E" w:rsidP="006C31E3">
      <w:pPr>
        <w:numPr>
          <w:ilvl w:val="1"/>
          <w:numId w:val="59"/>
        </w:numPr>
        <w:spacing w:before="0" w:after="0" w:line="240" w:lineRule="auto"/>
        <w:jc w:val="left"/>
        <w:rPr>
          <w:rFonts w:eastAsiaTheme="minorEastAsia"/>
          <w:b/>
          <w:sz w:val="22"/>
          <w:lang w:eastAsia="ko-KR"/>
        </w:rPr>
      </w:pPr>
      <w:r w:rsidRPr="006C31E3">
        <w:rPr>
          <w:rFonts w:eastAsiaTheme="minorEastAsia"/>
          <w:b/>
          <w:sz w:val="22"/>
          <w:lang w:eastAsia="ko-KR"/>
        </w:rPr>
        <w:t>Offset 1</w:t>
      </w:r>
      <w:r>
        <w:rPr>
          <w:rFonts w:eastAsiaTheme="minorEastAsia"/>
          <w:b/>
          <w:sz w:val="22"/>
          <w:lang w:eastAsia="ko-KR"/>
        </w:rPr>
        <w:t xml:space="preserve"> is configured by RRC</w:t>
      </w:r>
      <w:r w:rsidRPr="006C31E3">
        <w:rPr>
          <w:rFonts w:eastAsiaTheme="minorEastAsia"/>
          <w:b/>
          <w:sz w:val="22"/>
          <w:lang w:eastAsia="ko-KR"/>
        </w:rPr>
        <w:t xml:space="preserve">. </w:t>
      </w:r>
    </w:p>
    <w:p w14:paraId="710724BF" w14:textId="28B69264" w:rsidR="003E074E" w:rsidRPr="006C31E3" w:rsidRDefault="003E074E" w:rsidP="006C31E3">
      <w:pPr>
        <w:numPr>
          <w:ilvl w:val="1"/>
          <w:numId w:val="59"/>
        </w:numPr>
        <w:spacing w:before="0" w:after="0" w:line="240" w:lineRule="auto"/>
        <w:jc w:val="left"/>
        <w:rPr>
          <w:rFonts w:eastAsiaTheme="minorEastAsia"/>
        </w:rPr>
      </w:pPr>
      <w:r w:rsidRPr="006C31E3">
        <w:rPr>
          <w:rFonts w:eastAsiaTheme="minorEastAsia"/>
          <w:b/>
          <w:sz w:val="22"/>
          <w:lang w:eastAsia="ko-KR"/>
        </w:rPr>
        <w:t xml:space="preserve">Offset 2= 0 </w:t>
      </w:r>
    </w:p>
    <w:p w14:paraId="2363DB22" w14:textId="77777777" w:rsidR="00E928E5" w:rsidRPr="00E900BD" w:rsidRDefault="00E928E5" w:rsidP="006C31E3">
      <w:pPr>
        <w:spacing w:before="0" w:after="0" w:line="240" w:lineRule="auto"/>
        <w:ind w:left="1440" w:firstLine="0"/>
        <w:jc w:val="left"/>
        <w:rPr>
          <w:rFonts w:eastAsiaTheme="minorEastAsia"/>
        </w:rPr>
      </w:pPr>
    </w:p>
    <w:p w14:paraId="3EC06A78" w14:textId="7A301EC7" w:rsidR="00083613" w:rsidRPr="00A30EF5" w:rsidRDefault="00083613" w:rsidP="00F33E44">
      <w:pPr>
        <w:pStyle w:val="2"/>
        <w:numPr>
          <w:ilvl w:val="1"/>
          <w:numId w:val="23"/>
        </w:numPr>
        <w:rPr>
          <w:rFonts w:eastAsiaTheme="minorEastAsia"/>
        </w:rPr>
      </w:pPr>
      <w:r w:rsidRPr="00A30EF5">
        <w:rPr>
          <w:rFonts w:eastAsiaTheme="minorEastAsia"/>
        </w:rPr>
        <w:t xml:space="preserve">Dynamic indication of the unused CG PUSCH </w:t>
      </w:r>
      <w:r w:rsidR="00137F51" w:rsidRPr="00A30EF5">
        <w:rPr>
          <w:rFonts w:eastAsiaTheme="minorEastAsia"/>
        </w:rPr>
        <w:t>by UE</w:t>
      </w:r>
    </w:p>
    <w:p w14:paraId="14FB975E" w14:textId="07CD7234" w:rsidR="00083613" w:rsidRPr="00A30EF5" w:rsidRDefault="009C240D" w:rsidP="009625FD">
      <w:pPr>
        <w:pStyle w:val="Doc"/>
      </w:pPr>
      <w:r w:rsidRPr="00A30EF5">
        <w:t xml:space="preserve">In the existing specification, UE can skip CG PUSCH occasion according to its buffer status so that transmit power can be saved. However, at the </w:t>
      </w:r>
      <w:proofErr w:type="spellStart"/>
      <w:r w:rsidRPr="00A30EF5">
        <w:t>gNB</w:t>
      </w:r>
      <w:proofErr w:type="spellEnd"/>
      <w:r w:rsidRPr="00A30EF5">
        <w:t xml:space="preserve"> side, it is highly limited to re-use </w:t>
      </w:r>
      <w:r w:rsidR="00136562" w:rsidRPr="00A30EF5">
        <w:t xml:space="preserve">the </w:t>
      </w:r>
      <w:r w:rsidRPr="00A30EF5">
        <w:t>CG PUSCH occasion</w:t>
      </w:r>
      <w:r w:rsidR="00136562" w:rsidRPr="00A30EF5">
        <w:t xml:space="preserve"> skipped by UE</w:t>
      </w:r>
      <w:r w:rsidRPr="00A30EF5">
        <w:t>, since there is no explicit indication from UE that wouldn’t use the CG PUSCH.</w:t>
      </w:r>
      <w:r w:rsidR="00E44791" w:rsidRPr="00A30EF5">
        <w:t xml:space="preserve"> In the last meeting, it has been </w:t>
      </w:r>
      <w:r w:rsidR="00F33E44" w:rsidRPr="00A30EF5">
        <w:t>agreed</w:t>
      </w:r>
      <w:r w:rsidR="00E44791" w:rsidRPr="00A30EF5">
        <w:t xml:space="preserve"> to support dynamic indication of unused CG PUSCH occasion from UE, in short, </w:t>
      </w:r>
      <w:r w:rsidR="00F33E44" w:rsidRPr="00A30EF5">
        <w:t>unused</w:t>
      </w:r>
      <w:r w:rsidR="00E44791" w:rsidRPr="00A30EF5">
        <w:t xml:space="preserve"> </w:t>
      </w:r>
      <w:r w:rsidR="00F33E44" w:rsidRPr="00A30EF5">
        <w:t xml:space="preserve">resource indication; hereinafter referred as </w:t>
      </w:r>
      <w:r w:rsidR="00136562" w:rsidRPr="00A30EF5">
        <w:t>“</w:t>
      </w:r>
      <w:r w:rsidR="00F33E44" w:rsidRPr="00A30EF5">
        <w:t>URI</w:t>
      </w:r>
      <w:r w:rsidR="00136562" w:rsidRPr="00A30EF5">
        <w:t>”.</w:t>
      </w:r>
    </w:p>
    <w:p w14:paraId="76403FE3" w14:textId="284DAA88" w:rsidR="00F33E44" w:rsidRPr="00A30EF5" w:rsidRDefault="00F33E44" w:rsidP="009625FD">
      <w:pPr>
        <w:pStyle w:val="Doc"/>
      </w:pPr>
      <w:r w:rsidRPr="00A30EF5">
        <w:rPr>
          <w:rFonts w:hint="eastAsia"/>
        </w:rPr>
        <w:t xml:space="preserve">To support URI, </w:t>
      </w:r>
      <w:r w:rsidRPr="00A30EF5">
        <w:t>following</w:t>
      </w:r>
      <w:r w:rsidRPr="00A30EF5">
        <w:rPr>
          <w:rFonts w:hint="eastAsia"/>
        </w:rPr>
        <w:t xml:space="preserve"> aspect</w:t>
      </w:r>
      <w:r w:rsidR="00136562" w:rsidRPr="00A30EF5">
        <w:t>s</w:t>
      </w:r>
      <w:r w:rsidR="00D670EB">
        <w:t xml:space="preserve"> has been discussed in the last meeting.</w:t>
      </w:r>
    </w:p>
    <w:p w14:paraId="3C3503EE" w14:textId="67681C9A" w:rsidR="00B74839" w:rsidRDefault="003C01B0" w:rsidP="00F33E44">
      <w:pPr>
        <w:pStyle w:val="Doc"/>
        <w:numPr>
          <w:ilvl w:val="0"/>
          <w:numId w:val="41"/>
        </w:numPr>
        <w:ind w:firstLineChars="0"/>
      </w:pPr>
      <w:r>
        <w:rPr>
          <w:lang w:val="en-GB"/>
        </w:rPr>
        <w:t xml:space="preserve">UE transmits URI on every </w:t>
      </w:r>
      <w:r w:rsidR="00E928E5">
        <w:rPr>
          <w:lang w:val="en-GB"/>
        </w:rPr>
        <w:t xml:space="preserve">transmitted </w:t>
      </w:r>
      <w:r>
        <w:rPr>
          <w:lang w:val="en-GB"/>
        </w:rPr>
        <w:t>PUSCH</w:t>
      </w:r>
      <w:r w:rsidRPr="00A30EF5" w:rsidDel="003C01B0">
        <w:t xml:space="preserve"> </w:t>
      </w:r>
    </w:p>
    <w:p w14:paraId="41CB7DDD" w14:textId="4C4ABBC5" w:rsidR="003C01B0" w:rsidRDefault="00B74839" w:rsidP="00F33E44">
      <w:pPr>
        <w:pStyle w:val="Doc"/>
        <w:numPr>
          <w:ilvl w:val="0"/>
          <w:numId w:val="41"/>
        </w:numPr>
        <w:ind w:firstLineChars="0"/>
      </w:pPr>
      <w:r>
        <w:t>URI</w:t>
      </w:r>
      <w:r w:rsidRPr="00B74839">
        <w:t xml:space="preserve"> provides a bitmap where a bit corresponds to a TO within a time duration/range. The bit indicates whether the TO is “unused</w:t>
      </w:r>
      <w:r w:rsidR="00E928E5">
        <w:t>”</w:t>
      </w:r>
    </w:p>
    <w:p w14:paraId="735ED167" w14:textId="6A1250E0" w:rsidR="00B74839" w:rsidRPr="00A30EF5" w:rsidRDefault="00B74839" w:rsidP="00F33E44">
      <w:pPr>
        <w:pStyle w:val="Doc"/>
        <w:numPr>
          <w:ilvl w:val="0"/>
          <w:numId w:val="41"/>
        </w:numPr>
        <w:ind w:firstLineChars="0"/>
      </w:pPr>
      <w:r w:rsidRPr="00B74839">
        <w:t xml:space="preserve">The existing CG-UCI encoding and multiplexing procedures are reused for encoding </w:t>
      </w:r>
      <w:r w:rsidR="00E928E5">
        <w:t xml:space="preserve">of </w:t>
      </w:r>
      <w:r w:rsidRPr="00B74839">
        <w:t>the</w:t>
      </w:r>
      <w:r>
        <w:t xml:space="preserve"> URI</w:t>
      </w:r>
    </w:p>
    <w:p w14:paraId="19DFD53D" w14:textId="77777777" w:rsidR="00F33E44" w:rsidRPr="00A30EF5" w:rsidRDefault="00F33E44" w:rsidP="006C31E3">
      <w:pPr>
        <w:pStyle w:val="Doc"/>
        <w:ind w:firstLineChars="0" w:firstLine="0"/>
      </w:pPr>
    </w:p>
    <w:p w14:paraId="374F4182" w14:textId="77777777" w:rsidR="00F33E44" w:rsidRPr="00A30EF5" w:rsidRDefault="00F33E44" w:rsidP="00F33E44">
      <w:pPr>
        <w:pStyle w:val="2"/>
        <w:numPr>
          <w:ilvl w:val="2"/>
          <w:numId w:val="1"/>
        </w:numPr>
      </w:pPr>
      <w:r w:rsidRPr="00A30EF5">
        <w:t>W</w:t>
      </w:r>
      <w:r w:rsidRPr="00A30EF5">
        <w:rPr>
          <w:rFonts w:hint="eastAsia"/>
        </w:rPr>
        <w:t xml:space="preserve">here URI is transmitted </w:t>
      </w:r>
    </w:p>
    <w:p w14:paraId="2166AC77" w14:textId="59C29A66" w:rsidR="008D26E9" w:rsidRDefault="008D26E9" w:rsidP="00923CEA">
      <w:pPr>
        <w:pStyle w:val="Doc"/>
        <w:rPr>
          <w:lang w:val="en-GB"/>
        </w:rPr>
      </w:pPr>
      <w:r>
        <w:rPr>
          <w:lang w:val="en-GB"/>
        </w:rPr>
        <w:t>I</w:t>
      </w:r>
      <w:r>
        <w:rPr>
          <w:rFonts w:hint="eastAsia"/>
          <w:lang w:val="en-GB"/>
        </w:rPr>
        <w:t xml:space="preserve">f </w:t>
      </w:r>
      <w:r>
        <w:rPr>
          <w:lang w:val="en-GB"/>
        </w:rPr>
        <w:t xml:space="preserve">UE transmits URI on every PUSCH, more than one URI can </w:t>
      </w:r>
      <w:r w:rsidR="000A3B22">
        <w:rPr>
          <w:lang w:val="en-GB"/>
        </w:rPr>
        <w:t xml:space="preserve">be </w:t>
      </w:r>
      <w:r>
        <w:rPr>
          <w:lang w:val="en-GB"/>
        </w:rPr>
        <w:t xml:space="preserve">sent </w:t>
      </w:r>
      <w:r w:rsidR="000A3B22">
        <w:rPr>
          <w:lang w:val="en-GB"/>
        </w:rPr>
        <w:t>for</w:t>
      </w:r>
      <w:r>
        <w:rPr>
          <w:lang w:val="en-GB"/>
        </w:rPr>
        <w:t xml:space="preserve"> a </w:t>
      </w:r>
      <w:r w:rsidR="000A3B22">
        <w:rPr>
          <w:lang w:val="en-GB"/>
        </w:rPr>
        <w:t xml:space="preserve">same </w:t>
      </w:r>
      <w:r>
        <w:rPr>
          <w:lang w:val="en-GB"/>
        </w:rPr>
        <w:t xml:space="preserve">CG PUSCH. In that case, it is necessary to define how to handle </w:t>
      </w:r>
      <w:r w:rsidR="000A3B22">
        <w:rPr>
          <w:lang w:val="en-GB"/>
        </w:rPr>
        <w:t xml:space="preserve">such </w:t>
      </w:r>
      <w:r>
        <w:rPr>
          <w:lang w:val="en-GB"/>
        </w:rPr>
        <w:t xml:space="preserve">duplicate indication. A reasonable approach is to let UE change only the PUSCH </w:t>
      </w:r>
      <w:r w:rsidR="000A3B22">
        <w:rPr>
          <w:lang w:val="en-GB"/>
        </w:rPr>
        <w:t xml:space="preserve">previously </w:t>
      </w:r>
      <w:r>
        <w:rPr>
          <w:lang w:val="en-GB"/>
        </w:rPr>
        <w:t>indicated as non-unused</w:t>
      </w:r>
      <w:r w:rsidR="000A3B22">
        <w:rPr>
          <w:lang w:val="en-GB"/>
        </w:rPr>
        <w:t xml:space="preserve"> (i.e., the change from “non-unused” to “unused” is allowed)</w:t>
      </w:r>
      <w:r>
        <w:rPr>
          <w:lang w:val="en-GB"/>
        </w:rPr>
        <w:t xml:space="preserve">. </w:t>
      </w:r>
      <w:r w:rsidR="000A3B22">
        <w:rPr>
          <w:lang w:val="en-GB"/>
        </w:rPr>
        <w:t xml:space="preserve">On the other hand, once a </w:t>
      </w:r>
      <w:r>
        <w:rPr>
          <w:lang w:val="en-GB"/>
        </w:rPr>
        <w:t xml:space="preserve">PUSCH is indicated as “unused”, </w:t>
      </w:r>
      <w:proofErr w:type="spellStart"/>
      <w:r>
        <w:rPr>
          <w:lang w:val="en-GB"/>
        </w:rPr>
        <w:t>gNB</w:t>
      </w:r>
      <w:proofErr w:type="spellEnd"/>
      <w:r>
        <w:rPr>
          <w:lang w:val="en-GB"/>
        </w:rPr>
        <w:t xml:space="preserve"> </w:t>
      </w:r>
      <w:r w:rsidR="000A3B22">
        <w:rPr>
          <w:lang w:val="en-GB"/>
        </w:rPr>
        <w:t>would</w:t>
      </w:r>
      <w:r>
        <w:rPr>
          <w:lang w:val="en-GB"/>
        </w:rPr>
        <w:t xml:space="preserve"> utilize the resource for other purpose. In that case, it is not possible for UE to get PUSCH back for their purpose</w:t>
      </w:r>
      <w:r w:rsidR="000A3B22">
        <w:rPr>
          <w:lang w:val="en-GB"/>
        </w:rPr>
        <w:t xml:space="preserve"> (i.e., the change from “unused” to “non-unused” is not allowed)</w:t>
      </w:r>
      <w:r>
        <w:rPr>
          <w:lang w:val="en-GB"/>
        </w:rPr>
        <w:t xml:space="preserve">. </w:t>
      </w:r>
      <w:r w:rsidR="001D6555">
        <w:rPr>
          <w:lang w:val="en-GB"/>
        </w:rPr>
        <w:t xml:space="preserve">Thus, we propose to set that only PUSCH </w:t>
      </w:r>
      <w:r w:rsidR="000A3B22">
        <w:rPr>
          <w:lang w:val="en-GB"/>
        </w:rPr>
        <w:t>previously not</w:t>
      </w:r>
      <w:r w:rsidR="001D6555">
        <w:rPr>
          <w:lang w:val="en-GB"/>
        </w:rPr>
        <w:t xml:space="preserve"> indicated as unused is mutable.</w:t>
      </w:r>
    </w:p>
    <w:p w14:paraId="58CCD758" w14:textId="77777777" w:rsidR="00F116AB" w:rsidRDefault="00F116AB" w:rsidP="00923CEA">
      <w:pPr>
        <w:pStyle w:val="Doc"/>
        <w:rPr>
          <w:lang w:val="en-GB"/>
        </w:rPr>
      </w:pPr>
    </w:p>
    <w:p w14:paraId="3D5142E1" w14:textId="4A32AC40" w:rsidR="0024492E" w:rsidRDefault="008D26E9">
      <w:pPr>
        <w:pStyle w:val="rProposal"/>
      </w:pPr>
      <w:r w:rsidRPr="00C3485E">
        <w:rPr>
          <w:rFonts w:hint="eastAsia"/>
        </w:rPr>
        <w:t xml:space="preserve">Proposal </w:t>
      </w:r>
      <w:r w:rsidR="004D3DB1">
        <w:t>7</w:t>
      </w:r>
      <w:r w:rsidRPr="00C3485E">
        <w:rPr>
          <w:rFonts w:hint="eastAsia"/>
        </w:rPr>
        <w:t xml:space="preserve">: </w:t>
      </w:r>
      <w:r w:rsidR="0024492E">
        <w:t>Following two principles are to be considered for the URI indication for a same PUSCH occasion.</w:t>
      </w:r>
    </w:p>
    <w:p w14:paraId="3C43C5D2" w14:textId="30462074" w:rsidR="001D6555" w:rsidRPr="001D6555" w:rsidRDefault="001D6555" w:rsidP="003C072C">
      <w:pPr>
        <w:pStyle w:val="rProposal"/>
        <w:numPr>
          <w:ilvl w:val="0"/>
          <w:numId w:val="54"/>
        </w:numPr>
        <w:ind w:firstLineChars="0"/>
      </w:pPr>
      <w:r>
        <w:t xml:space="preserve">Once </w:t>
      </w:r>
      <w:r w:rsidR="000A3B22">
        <w:t xml:space="preserve">a </w:t>
      </w:r>
      <w:r w:rsidRPr="001D6555">
        <w:t xml:space="preserve">PUSCH </w:t>
      </w:r>
      <w:r w:rsidR="000A3B22">
        <w:t xml:space="preserve">occasion </w:t>
      </w:r>
      <w:r>
        <w:t xml:space="preserve">has </w:t>
      </w:r>
      <w:r w:rsidRPr="001D6555">
        <w:t>be</w:t>
      </w:r>
      <w:r>
        <w:t>en indicated as unused, it cannot be indicated as non-unused by URI</w:t>
      </w:r>
    </w:p>
    <w:p w14:paraId="2DC037B4" w14:textId="7F1A984A" w:rsidR="008D26E9" w:rsidRDefault="001D6555" w:rsidP="003C072C">
      <w:pPr>
        <w:pStyle w:val="rProposal"/>
        <w:numPr>
          <w:ilvl w:val="0"/>
          <w:numId w:val="54"/>
        </w:numPr>
        <w:ind w:firstLineChars="0"/>
      </w:pPr>
      <w:r>
        <w:t>O</w:t>
      </w:r>
      <w:r w:rsidRPr="001D6555">
        <w:t xml:space="preserve">nly </w:t>
      </w:r>
      <w:r w:rsidR="0024492E">
        <w:t xml:space="preserve">the </w:t>
      </w:r>
      <w:r w:rsidRPr="001D6555">
        <w:t xml:space="preserve">PUSCH </w:t>
      </w:r>
      <w:r w:rsidR="0024492E">
        <w:t>occasion previously not</w:t>
      </w:r>
      <w:r>
        <w:t xml:space="preserve"> indicated as unused</w:t>
      </w:r>
      <w:r w:rsidR="0024492E">
        <w:t>,</w:t>
      </w:r>
      <w:r>
        <w:t xml:space="preserve"> can be indicated as unused by URI</w:t>
      </w:r>
    </w:p>
    <w:p w14:paraId="7AF30C0C" w14:textId="77777777" w:rsidR="008D26E9" w:rsidRPr="00A30EF5" w:rsidRDefault="008D26E9" w:rsidP="00923CEA">
      <w:pPr>
        <w:pStyle w:val="Doc"/>
        <w:rPr>
          <w:lang w:val="en-GB"/>
        </w:rPr>
      </w:pPr>
    </w:p>
    <w:p w14:paraId="6A1DBBF9" w14:textId="77777777" w:rsidR="00F33E44" w:rsidRPr="00A30EF5" w:rsidRDefault="00F33E44" w:rsidP="00F33E44">
      <w:pPr>
        <w:pStyle w:val="2"/>
        <w:numPr>
          <w:ilvl w:val="2"/>
          <w:numId w:val="1"/>
        </w:numPr>
      </w:pPr>
      <w:r w:rsidRPr="00A30EF5">
        <w:t>W</w:t>
      </w:r>
      <w:r w:rsidRPr="00A30EF5">
        <w:rPr>
          <w:rFonts w:hint="eastAsia"/>
        </w:rPr>
        <w:t xml:space="preserve">here </w:t>
      </w:r>
      <w:r w:rsidRPr="00A30EF5">
        <w:t xml:space="preserve">URI indicates </w:t>
      </w:r>
    </w:p>
    <w:p w14:paraId="65C55382" w14:textId="691069EF" w:rsidR="00923CEA" w:rsidRPr="00A30EF5" w:rsidRDefault="00923CEA" w:rsidP="00923CEA">
      <w:pPr>
        <w:pStyle w:val="Doc"/>
      </w:pPr>
      <w:r w:rsidRPr="00A30EF5">
        <w:t xml:space="preserve">Considering XR traffic characteristic, the purpose of CG usage indication is adaptive resource utilization for XR traffic. For example, based on encoding result of XR video traffic, UE can determine how many </w:t>
      </w:r>
      <w:r w:rsidRPr="00A30EF5">
        <w:lastRenderedPageBreak/>
        <w:t>PUSCH</w:t>
      </w:r>
      <w:r w:rsidR="00913C70" w:rsidRPr="00A30EF5">
        <w:t>s</w:t>
      </w:r>
      <w:r w:rsidRPr="00A30EF5">
        <w:t xml:space="preserve"> are required for the encoded video frames. If </w:t>
      </w:r>
      <w:proofErr w:type="spellStart"/>
      <w:r w:rsidRPr="00A30EF5">
        <w:t>gNB</w:t>
      </w:r>
      <w:proofErr w:type="spellEnd"/>
      <w:r w:rsidRPr="00A30EF5">
        <w:t xml:space="preserve"> already schedules a plenty of CG resources for the latency, UE may indicate how many CG occasions would be used</w:t>
      </w:r>
      <w:r w:rsidR="00913C70" w:rsidRPr="00A30EF5">
        <w:t xml:space="preserve"> (or unused)</w:t>
      </w:r>
      <w:r w:rsidRPr="00A30EF5">
        <w:t xml:space="preserve"> via CG usage indication, and </w:t>
      </w:r>
      <w:proofErr w:type="spellStart"/>
      <w:r w:rsidRPr="00A30EF5">
        <w:t>gNB</w:t>
      </w:r>
      <w:proofErr w:type="spellEnd"/>
      <w:r w:rsidRPr="00A30EF5">
        <w:t xml:space="preserve"> may utilize remaining unused UL resources for other purposes. Given that, it is important how to indicate CG usage with the guarantee of the time to re-schedule. </w:t>
      </w:r>
    </w:p>
    <w:p w14:paraId="751A195D" w14:textId="77777777" w:rsidR="009D052E" w:rsidRPr="00A30EF5" w:rsidRDefault="009D052E" w:rsidP="00923CEA">
      <w:pPr>
        <w:pStyle w:val="Doc"/>
      </w:pPr>
    </w:p>
    <w:p w14:paraId="5E219730" w14:textId="3A515D3F" w:rsidR="00923CEA" w:rsidRPr="00A30EF5" w:rsidRDefault="008950EC" w:rsidP="00923CEA">
      <w:pPr>
        <w:pStyle w:val="rProposal"/>
      </w:pPr>
      <w:r w:rsidRPr="00A30EF5">
        <w:t>Observation</w:t>
      </w:r>
      <w:r w:rsidR="00923CEA" w:rsidRPr="00A30EF5">
        <w:rPr>
          <w:rFonts w:hint="eastAsia"/>
        </w:rPr>
        <w:t xml:space="preserve">: </w:t>
      </w:r>
      <w:r w:rsidR="0024492E">
        <w:t>T</w:t>
      </w:r>
      <w:r w:rsidR="0024492E" w:rsidRPr="00A30EF5">
        <w:t xml:space="preserve">he </w:t>
      </w:r>
      <w:r w:rsidR="00923CEA" w:rsidRPr="00A30EF5">
        <w:t xml:space="preserve">re-scheduling time </w:t>
      </w:r>
      <w:r w:rsidR="00913C70" w:rsidRPr="00A30EF5">
        <w:t xml:space="preserve">(in </w:t>
      </w:r>
      <w:proofErr w:type="spellStart"/>
      <w:r w:rsidR="00913C70" w:rsidRPr="00A30EF5">
        <w:t>gNB</w:t>
      </w:r>
      <w:proofErr w:type="spellEnd"/>
      <w:r w:rsidR="00913C70" w:rsidRPr="00A30EF5">
        <w:t xml:space="preserve"> side) </w:t>
      </w:r>
      <w:r w:rsidR="00923CEA" w:rsidRPr="00A30EF5">
        <w:t xml:space="preserve">should be guaranteed in between where UE transmit URI and the beginning of </w:t>
      </w:r>
      <w:r w:rsidR="00913C70" w:rsidRPr="00A30EF5">
        <w:t xml:space="preserve">unused resources indicated by the </w:t>
      </w:r>
      <w:r w:rsidR="00923CEA" w:rsidRPr="00A30EF5">
        <w:t xml:space="preserve">URI. </w:t>
      </w:r>
    </w:p>
    <w:p w14:paraId="5D90E7DE" w14:textId="77777777" w:rsidR="008950EC" w:rsidRPr="003C072C" w:rsidRDefault="008950EC" w:rsidP="008950EC">
      <w:pPr>
        <w:pStyle w:val="Doc"/>
        <w:rPr>
          <w:lang w:val="en-GB"/>
        </w:rPr>
      </w:pPr>
    </w:p>
    <w:p w14:paraId="3F3C8050" w14:textId="66D89DF8" w:rsidR="00E91EE5" w:rsidRPr="00A30EF5" w:rsidRDefault="008950EC" w:rsidP="008950EC">
      <w:pPr>
        <w:pStyle w:val="Doc"/>
      </w:pPr>
      <w:r w:rsidRPr="00A30EF5">
        <w:t xml:space="preserve">To make </w:t>
      </w:r>
      <w:r w:rsidRPr="00A30EF5">
        <w:rPr>
          <w:rFonts w:hint="eastAsia"/>
        </w:rPr>
        <w:t>URI information</w:t>
      </w:r>
      <w:r w:rsidRPr="00A30EF5">
        <w:t xml:space="preserve"> useful, it should be based on real buffer status and proper prediction. If UE has data to send in its buffer, UE may know next CG occasion need to be used. However, </w:t>
      </w:r>
      <w:proofErr w:type="gramStart"/>
      <w:r w:rsidRPr="00A30EF5">
        <w:t>these kind of information</w:t>
      </w:r>
      <w:proofErr w:type="gramEnd"/>
      <w:r w:rsidRPr="00A30EF5">
        <w:t xml:space="preserve"> is not useful to enhance XR capacity. </w:t>
      </w:r>
      <w:r w:rsidR="00E91EE5" w:rsidRPr="00A30EF5">
        <w:t xml:space="preserve">In order for UE to determine unused resources, the UE needs to be able to predict the buffer status at a future. Without optimistic assumptions about XR awareness, </w:t>
      </w:r>
      <w:r w:rsidR="00913C70" w:rsidRPr="00A30EF5">
        <w:t xml:space="preserve">the unused resource indicated by </w:t>
      </w:r>
      <w:r w:rsidR="00E91EE5" w:rsidRPr="00A30EF5">
        <w:t xml:space="preserve">URI </w:t>
      </w:r>
      <w:r w:rsidR="00913C70" w:rsidRPr="00A30EF5">
        <w:t xml:space="preserve">might </w:t>
      </w:r>
      <w:r w:rsidR="00E91EE5" w:rsidRPr="00A30EF5">
        <w:t xml:space="preserve">be limited to </w:t>
      </w:r>
      <w:r w:rsidR="00913C70" w:rsidRPr="00A30EF5">
        <w:t xml:space="preserve">the </w:t>
      </w:r>
      <w:r w:rsidR="00E91EE5" w:rsidRPr="00A30EF5">
        <w:t>CG occasion</w:t>
      </w:r>
      <w:r w:rsidR="00913C70" w:rsidRPr="00A30EF5">
        <w:t>s</w:t>
      </w:r>
      <w:r w:rsidR="00E91EE5" w:rsidRPr="00A30EF5">
        <w:t xml:space="preserve"> that are close to where URI transmitted. </w:t>
      </w:r>
    </w:p>
    <w:p w14:paraId="054C091D" w14:textId="77777777" w:rsidR="009D052E" w:rsidRPr="00A30EF5" w:rsidRDefault="009D052E" w:rsidP="008950EC">
      <w:pPr>
        <w:pStyle w:val="Doc"/>
      </w:pPr>
    </w:p>
    <w:p w14:paraId="4F828A82" w14:textId="5E731838" w:rsidR="00E91EE5" w:rsidRPr="00A30EF5" w:rsidRDefault="00E91EE5" w:rsidP="00E91EE5">
      <w:pPr>
        <w:pStyle w:val="rProposal"/>
      </w:pPr>
      <w:r w:rsidRPr="00A30EF5">
        <w:t>Observation</w:t>
      </w:r>
      <w:r w:rsidRPr="00A30EF5">
        <w:rPr>
          <w:rFonts w:hint="eastAsia"/>
        </w:rPr>
        <w:t xml:space="preserve">: </w:t>
      </w:r>
      <w:r w:rsidR="0024492E">
        <w:t>T</w:t>
      </w:r>
      <w:r w:rsidR="0024492E" w:rsidRPr="00A30EF5">
        <w:t xml:space="preserve">he </w:t>
      </w:r>
      <w:r w:rsidRPr="00A30EF5">
        <w:t xml:space="preserve">range of </w:t>
      </w:r>
      <w:r w:rsidR="00913C70" w:rsidRPr="00A30EF5">
        <w:t xml:space="preserve">unused resource that can be indicated by </w:t>
      </w:r>
      <w:r w:rsidRPr="00A30EF5">
        <w:t xml:space="preserve">URI </w:t>
      </w:r>
      <w:r w:rsidR="00913C70" w:rsidRPr="00A30EF5">
        <w:t xml:space="preserve">might be </w:t>
      </w:r>
      <w:r w:rsidRPr="00A30EF5">
        <w:t>limited without XR-awareness information.</w:t>
      </w:r>
    </w:p>
    <w:p w14:paraId="190E2A89" w14:textId="77777777" w:rsidR="00E91EE5" w:rsidRPr="00A30EF5" w:rsidRDefault="00E91EE5" w:rsidP="008950EC">
      <w:pPr>
        <w:pStyle w:val="Doc"/>
        <w:rPr>
          <w:lang w:val="en-GB"/>
        </w:rPr>
      </w:pPr>
    </w:p>
    <w:p w14:paraId="0EA2EBA1" w14:textId="222B0F3E" w:rsidR="00907825" w:rsidRPr="00A30EF5" w:rsidRDefault="00907825" w:rsidP="00907825">
      <w:pPr>
        <w:pStyle w:val="Doc"/>
        <w:jc w:val="center"/>
        <w:rPr>
          <w:lang w:val="en-GB"/>
        </w:rPr>
      </w:pPr>
      <w:r w:rsidRPr="00A30EF5">
        <w:rPr>
          <w:noProof/>
        </w:rPr>
        <w:drawing>
          <wp:inline distT="0" distB="0" distL="0" distR="0" wp14:anchorId="09707DDB" wp14:editId="46EA361F">
            <wp:extent cx="5047615" cy="1176655"/>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7615" cy="1176655"/>
                    </a:xfrm>
                    <a:prstGeom prst="rect">
                      <a:avLst/>
                    </a:prstGeom>
                    <a:noFill/>
                  </pic:spPr>
                </pic:pic>
              </a:graphicData>
            </a:graphic>
          </wp:inline>
        </w:drawing>
      </w:r>
    </w:p>
    <w:p w14:paraId="2AECE044" w14:textId="7E2C5C0A" w:rsidR="00907825" w:rsidRPr="00A30EF5" w:rsidRDefault="00907825" w:rsidP="00907825">
      <w:pPr>
        <w:pStyle w:val="Doc"/>
        <w:jc w:val="center"/>
      </w:pPr>
      <w:r w:rsidRPr="00A30EF5">
        <w:rPr>
          <w:rFonts w:hint="eastAsia"/>
        </w:rPr>
        <w:t xml:space="preserve">Figure </w:t>
      </w:r>
      <w:r w:rsidR="000C15A0">
        <w:t>1</w:t>
      </w:r>
      <w:r w:rsidRPr="00A30EF5">
        <w:rPr>
          <w:rFonts w:hint="eastAsia"/>
        </w:rPr>
        <w:t xml:space="preserve">. </w:t>
      </w:r>
      <w:r w:rsidRPr="00A30EF5">
        <w:t>An example of the range of URI</w:t>
      </w:r>
    </w:p>
    <w:p w14:paraId="72B97069" w14:textId="667333E3" w:rsidR="00E91EE5" w:rsidRPr="00A30EF5" w:rsidRDefault="00E91EE5" w:rsidP="008950EC">
      <w:pPr>
        <w:pStyle w:val="Doc"/>
      </w:pPr>
      <w:r w:rsidRPr="00A30EF5">
        <w:rPr>
          <w:rFonts w:hint="eastAsia"/>
          <w:lang w:val="en-GB"/>
        </w:rPr>
        <w:t xml:space="preserve">Based on above observation, we think </w:t>
      </w:r>
      <w:r w:rsidRPr="00A30EF5">
        <w:rPr>
          <w:lang w:val="en-GB"/>
        </w:rPr>
        <w:t xml:space="preserve">the </w:t>
      </w:r>
      <w:r w:rsidR="00981C5E" w:rsidRPr="00A30EF5">
        <w:rPr>
          <w:lang w:val="en-GB"/>
        </w:rPr>
        <w:t>range</w:t>
      </w:r>
      <w:r w:rsidRPr="00A30EF5">
        <w:rPr>
          <w:lang w:val="en-GB"/>
        </w:rPr>
        <w:t xml:space="preserve"> of URI should be based on where URI</w:t>
      </w:r>
      <w:r w:rsidR="00981C5E" w:rsidRPr="00A30EF5">
        <w:rPr>
          <w:lang w:val="en-GB"/>
        </w:rPr>
        <w:t xml:space="preserve"> is</w:t>
      </w:r>
      <w:r w:rsidRPr="00A30EF5">
        <w:rPr>
          <w:lang w:val="en-GB"/>
        </w:rPr>
        <w:t xml:space="preserve"> transmitted. For example, the </w:t>
      </w:r>
      <w:r w:rsidR="00981C5E" w:rsidRPr="00A30EF5">
        <w:rPr>
          <w:lang w:val="en-GB"/>
        </w:rPr>
        <w:t xml:space="preserve">range of URI starts X symbol after where URI transmission ends, and its length is given by </w:t>
      </w:r>
      <w:proofErr w:type="spellStart"/>
      <w:r w:rsidR="00981C5E" w:rsidRPr="00A30EF5">
        <w:rPr>
          <w:lang w:val="en-GB"/>
        </w:rPr>
        <w:t>gNB</w:t>
      </w:r>
      <w:proofErr w:type="spellEnd"/>
      <w:r w:rsidR="00981C5E" w:rsidRPr="00A30EF5">
        <w:rPr>
          <w:lang w:val="en-GB"/>
        </w:rPr>
        <w:t xml:space="preserve"> configuration in symbols based on UE capability, where X is </w:t>
      </w:r>
      <w:r w:rsidR="00AD06ED" w:rsidRPr="00A30EF5">
        <w:rPr>
          <w:lang w:val="en-GB"/>
        </w:rPr>
        <w:t xml:space="preserve">the </w:t>
      </w:r>
      <w:r w:rsidR="00981C5E" w:rsidRPr="00A30EF5">
        <w:t xml:space="preserve">re-scheduling time </w:t>
      </w:r>
      <w:r w:rsidR="00AD06ED" w:rsidRPr="00A30EF5">
        <w:t xml:space="preserve">required in </w:t>
      </w:r>
      <w:proofErr w:type="spellStart"/>
      <w:r w:rsidR="00981C5E" w:rsidRPr="00A30EF5">
        <w:t>gNB</w:t>
      </w:r>
      <w:proofErr w:type="spellEnd"/>
      <w:r w:rsidR="00AD06ED" w:rsidRPr="00A30EF5">
        <w:t xml:space="preserve"> side</w:t>
      </w:r>
      <w:r w:rsidR="00981C5E" w:rsidRPr="00A30EF5">
        <w:t xml:space="preserve">. </w:t>
      </w:r>
      <w:r w:rsidR="00680FAD" w:rsidRPr="00A30EF5">
        <w:t xml:space="preserve">Otherwise, for simplicity and </w:t>
      </w:r>
      <w:r w:rsidR="00AD06ED" w:rsidRPr="00A30EF5">
        <w:t xml:space="preserve">to </w:t>
      </w:r>
      <w:r w:rsidR="00680FAD" w:rsidRPr="00A30EF5">
        <w:t xml:space="preserve">keep fixed information size, </w:t>
      </w:r>
      <w:r w:rsidR="00B943CE" w:rsidRPr="00A30EF5">
        <w:t xml:space="preserve">the range can </w:t>
      </w:r>
      <w:proofErr w:type="gramStart"/>
      <w:r w:rsidR="00B943CE" w:rsidRPr="00A30EF5">
        <w:t>ends</w:t>
      </w:r>
      <w:proofErr w:type="gramEnd"/>
      <w:r w:rsidR="00B943CE" w:rsidRPr="00A30EF5">
        <w:t xml:space="preserve"> at the last of CG PUSCH in current or next period.</w:t>
      </w:r>
    </w:p>
    <w:p w14:paraId="5106489E" w14:textId="77777777" w:rsidR="009D052E" w:rsidRPr="00A30EF5" w:rsidRDefault="009D052E" w:rsidP="008950EC">
      <w:pPr>
        <w:pStyle w:val="Doc"/>
      </w:pPr>
    </w:p>
    <w:p w14:paraId="123AF9A3" w14:textId="15070106" w:rsidR="00981C5E" w:rsidRPr="00A30EF5" w:rsidRDefault="00981C5E" w:rsidP="00981C5E">
      <w:pPr>
        <w:pStyle w:val="rProposal"/>
      </w:pPr>
      <w:r w:rsidRPr="00A30EF5">
        <w:rPr>
          <w:rFonts w:hint="eastAsia"/>
        </w:rPr>
        <w:t xml:space="preserve">Proposal </w:t>
      </w:r>
      <w:r w:rsidR="004D3DB1">
        <w:t>8</w:t>
      </w:r>
      <w:r w:rsidRPr="00C3485E">
        <w:rPr>
          <w:rFonts w:hint="eastAsia"/>
        </w:rPr>
        <w:t xml:space="preserve">: </w:t>
      </w:r>
      <w:r w:rsidR="0024492E">
        <w:t>T</w:t>
      </w:r>
      <w:r w:rsidR="0024492E" w:rsidRPr="00C3485E">
        <w:rPr>
          <w:rFonts w:hint="eastAsia"/>
        </w:rPr>
        <w:t xml:space="preserve">he </w:t>
      </w:r>
      <w:r w:rsidRPr="00C3485E">
        <w:rPr>
          <w:rFonts w:hint="eastAsia"/>
        </w:rPr>
        <w:t xml:space="preserve">range of </w:t>
      </w:r>
      <w:r w:rsidR="00AD06ED" w:rsidRPr="00C3485E">
        <w:t xml:space="preserve">unused resource that can be indicated by </w:t>
      </w:r>
      <w:r w:rsidRPr="00C3485E">
        <w:rPr>
          <w:rFonts w:hint="eastAsia"/>
        </w:rPr>
        <w:t>URI is</w:t>
      </w:r>
      <w:r w:rsidRPr="00C3485E">
        <w:t xml:space="preserve"> </w:t>
      </w:r>
      <w:r w:rsidR="00AD06ED" w:rsidRPr="00C3485E">
        <w:t xml:space="preserve">determined </w:t>
      </w:r>
      <w:r w:rsidRPr="00C3485E">
        <w:t>based on where URI is transmitted</w:t>
      </w:r>
      <w:r w:rsidR="00AD06ED" w:rsidRPr="00C3485E">
        <w:t>.</w:t>
      </w:r>
      <w:r w:rsidRPr="00C3485E">
        <w:rPr>
          <w:rFonts w:hint="eastAsia"/>
        </w:rPr>
        <w:t xml:space="preserve"> </w:t>
      </w:r>
    </w:p>
    <w:p w14:paraId="54488001" w14:textId="17B48779" w:rsidR="00981C5E" w:rsidRPr="00A30EF5" w:rsidRDefault="00981C5E" w:rsidP="00981C5E">
      <w:pPr>
        <w:pStyle w:val="rProposal"/>
        <w:numPr>
          <w:ilvl w:val="0"/>
          <w:numId w:val="43"/>
        </w:numPr>
        <w:ind w:firstLineChars="0"/>
      </w:pPr>
      <w:r w:rsidRPr="00A30EF5">
        <w:lastRenderedPageBreak/>
        <w:t>The first CG PUSCH indicated by URI starts no earlier than X symbol after where URI transmission ends, where X is re-scheduling time</w:t>
      </w:r>
      <w:r w:rsidR="00907825" w:rsidRPr="00A30EF5">
        <w:t xml:space="preserve"> required by </w:t>
      </w:r>
      <w:proofErr w:type="spellStart"/>
      <w:r w:rsidR="00907825" w:rsidRPr="00A30EF5">
        <w:t>gNB</w:t>
      </w:r>
      <w:proofErr w:type="spellEnd"/>
      <w:r w:rsidR="00AD06ED" w:rsidRPr="00A30EF5">
        <w:t>.</w:t>
      </w:r>
    </w:p>
    <w:p w14:paraId="71419CA6" w14:textId="24B65C37" w:rsidR="00981C5E" w:rsidRPr="00A30EF5" w:rsidRDefault="00981C5E" w:rsidP="00907825">
      <w:pPr>
        <w:pStyle w:val="rProposal"/>
        <w:numPr>
          <w:ilvl w:val="0"/>
          <w:numId w:val="43"/>
        </w:numPr>
        <w:ind w:firstLineChars="0"/>
      </w:pPr>
      <w:r w:rsidRPr="00A30EF5">
        <w:t xml:space="preserve">The last CG PUSCH </w:t>
      </w:r>
      <w:r w:rsidR="00907825" w:rsidRPr="00A30EF5">
        <w:t xml:space="preserve">starts no later than Y symbol after the beginning of the first CG PUSCH, where Y is provided by </w:t>
      </w:r>
      <w:proofErr w:type="spellStart"/>
      <w:r w:rsidR="00907825" w:rsidRPr="00A30EF5">
        <w:t>gNB</w:t>
      </w:r>
      <w:proofErr w:type="spellEnd"/>
      <w:r w:rsidR="00907825" w:rsidRPr="00A30EF5">
        <w:t xml:space="preserve"> configuration based on UE capability</w:t>
      </w:r>
    </w:p>
    <w:p w14:paraId="0703FF17" w14:textId="615510E1" w:rsidR="00907825" w:rsidRPr="00A30EF5" w:rsidRDefault="00907825" w:rsidP="00907825">
      <w:pPr>
        <w:pStyle w:val="rProposal"/>
        <w:numPr>
          <w:ilvl w:val="0"/>
          <w:numId w:val="43"/>
        </w:numPr>
        <w:ind w:firstLineChars="0"/>
      </w:pPr>
      <w:r w:rsidRPr="00A30EF5">
        <w:rPr>
          <w:rFonts w:hint="eastAsia"/>
        </w:rPr>
        <w:t>FFS: How to define X and Y</w:t>
      </w:r>
    </w:p>
    <w:p w14:paraId="400A32D1" w14:textId="77777777" w:rsidR="00981C5E" w:rsidRDefault="00981C5E" w:rsidP="00981C5E">
      <w:pPr>
        <w:rPr>
          <w:rFonts w:eastAsiaTheme="minorEastAsia"/>
          <w:lang w:eastAsia="ko-KR"/>
        </w:rPr>
      </w:pPr>
    </w:p>
    <w:p w14:paraId="551B1617" w14:textId="5B29C530" w:rsidR="004D0D23" w:rsidRDefault="004D0D23" w:rsidP="003C072C">
      <w:pPr>
        <w:pStyle w:val="Doc"/>
      </w:pPr>
      <w:r w:rsidRPr="00F116AB">
        <w:t xml:space="preserve">Considering that, we </w:t>
      </w:r>
      <w:r w:rsidR="00162458" w:rsidRPr="00F116AB">
        <w:t>may need to</w:t>
      </w:r>
      <w:r w:rsidRPr="00F116AB">
        <w:t xml:space="preserve"> exclude </w:t>
      </w:r>
      <w:r w:rsidR="00220CC1" w:rsidRPr="00F116AB">
        <w:t xml:space="preserve">the information about usage of CG occasion in a time duration for ensuring re-scheduling time required by </w:t>
      </w:r>
      <w:proofErr w:type="spellStart"/>
      <w:r w:rsidR="00220CC1" w:rsidRPr="00F116AB">
        <w:t>gNB</w:t>
      </w:r>
      <w:proofErr w:type="spellEnd"/>
      <w:r w:rsidR="00220CC1" w:rsidRPr="00F116AB">
        <w:t xml:space="preserve">, from </w:t>
      </w:r>
      <w:r w:rsidRPr="00F116AB">
        <w:t>URI</w:t>
      </w:r>
      <w:r w:rsidR="00220CC1" w:rsidRPr="00F116AB">
        <w:t xml:space="preserve">. Since it is not possible to re-scheduling another </w:t>
      </w:r>
      <w:r w:rsidR="00162458" w:rsidRPr="00F116AB">
        <w:t xml:space="preserve">PUSCH even if UE indicates a CG occasion as unused in those duration, those indications would be considered </w:t>
      </w:r>
      <w:r w:rsidRPr="00F116AB">
        <w:t>pure redundancy</w:t>
      </w:r>
      <w:r w:rsidR="00162458" w:rsidRPr="00F116AB">
        <w:t xml:space="preserve">. </w:t>
      </w:r>
    </w:p>
    <w:p w14:paraId="22585A53" w14:textId="77777777" w:rsidR="00E928E5" w:rsidRPr="00F116AB" w:rsidRDefault="00E928E5" w:rsidP="003C072C">
      <w:pPr>
        <w:pStyle w:val="Doc"/>
      </w:pPr>
    </w:p>
    <w:p w14:paraId="3DBD02A4" w14:textId="61A1B5D9" w:rsidR="004D0D23" w:rsidRDefault="004D0D23" w:rsidP="004D0D23">
      <w:pPr>
        <w:pStyle w:val="rProposal"/>
      </w:pPr>
      <w:r w:rsidRPr="00F116AB">
        <w:t xml:space="preserve">Proposal </w:t>
      </w:r>
      <w:r w:rsidR="004D3DB1">
        <w:t>9</w:t>
      </w:r>
      <w:r w:rsidRPr="00F116AB">
        <w:t xml:space="preserve">: </w:t>
      </w:r>
      <w:r w:rsidR="00162458" w:rsidRPr="00F116AB">
        <w:t>N</w:t>
      </w:r>
      <w:r w:rsidRPr="00F116AB">
        <w:t>o URI information is created/constructed for a resource</w:t>
      </w:r>
      <w:r w:rsidR="00162458" w:rsidRPr="00F116AB">
        <w:t xml:space="preserve"> in a time window starting</w:t>
      </w:r>
      <w:r w:rsidRPr="00F116AB">
        <w:t xml:space="preserve"> from the end</w:t>
      </w:r>
      <w:r w:rsidR="00162458" w:rsidRPr="00F116AB">
        <w:t xml:space="preserve"> of PUSCH where URI transmitted and which ends </w:t>
      </w:r>
      <w:r w:rsidRPr="00F116AB">
        <w:t>after X symbols</w:t>
      </w:r>
      <w:r w:rsidR="00162458" w:rsidRPr="00F116AB">
        <w:t xml:space="preserve">, where X is re-scheduling time required by </w:t>
      </w:r>
      <w:proofErr w:type="spellStart"/>
      <w:r w:rsidR="00162458" w:rsidRPr="00F116AB">
        <w:t>gNB</w:t>
      </w:r>
      <w:proofErr w:type="spellEnd"/>
      <w:r w:rsidR="00E928E5">
        <w:t>.</w:t>
      </w:r>
    </w:p>
    <w:p w14:paraId="5BB5992F" w14:textId="77777777" w:rsidR="00E928E5" w:rsidRPr="000239E3" w:rsidRDefault="00E928E5" w:rsidP="006C31E3"/>
    <w:p w14:paraId="11C13480" w14:textId="0FE7E69F" w:rsidR="00F33E44" w:rsidRPr="00A30EF5" w:rsidRDefault="00F33E44" w:rsidP="00F33E44">
      <w:pPr>
        <w:pStyle w:val="2"/>
        <w:numPr>
          <w:ilvl w:val="2"/>
          <w:numId w:val="1"/>
        </w:numPr>
      </w:pPr>
      <w:r w:rsidRPr="00A30EF5">
        <w:t xml:space="preserve">How to construct </w:t>
      </w:r>
      <w:r w:rsidR="0091429C" w:rsidRPr="00A30EF5">
        <w:t xml:space="preserve">and apply </w:t>
      </w:r>
      <w:r w:rsidRPr="00A30EF5">
        <w:t>URI information.</w:t>
      </w:r>
    </w:p>
    <w:p w14:paraId="1AB4BD33" w14:textId="77777777" w:rsidR="000239E3" w:rsidRDefault="000239E3" w:rsidP="000239E3">
      <w:pPr>
        <w:pStyle w:val="Doc"/>
      </w:pPr>
      <w:r>
        <w:t>I</w:t>
      </w:r>
      <w:r>
        <w:rPr>
          <w:rFonts w:hint="eastAsia"/>
        </w:rPr>
        <w:t xml:space="preserve">n </w:t>
      </w:r>
      <w:r>
        <w:t xml:space="preserve">the last meeting, it has been agreed to indicate unused TO via bitmap, where each bit is mapped to a TO in a time duration. Thus, the next step is to discuss how to define the time duration for the bitmap. </w:t>
      </w:r>
    </w:p>
    <w:p w14:paraId="22CB1F80" w14:textId="77777777" w:rsidR="000239E3" w:rsidRDefault="000239E3" w:rsidP="000239E3">
      <w:pPr>
        <w:pStyle w:val="Doc"/>
      </w:pPr>
      <w:r>
        <w:rPr>
          <w:rFonts w:hint="eastAsia"/>
        </w:rPr>
        <w:t>T</w:t>
      </w:r>
      <w:r>
        <w:t xml:space="preserve">o save signaling overhead, following points could be considered to decide the time duration. </w:t>
      </w:r>
    </w:p>
    <w:p w14:paraId="65844066" w14:textId="77777777" w:rsidR="000239E3" w:rsidRDefault="000239E3" w:rsidP="000239E3">
      <w:pPr>
        <w:pStyle w:val="Doc"/>
        <w:numPr>
          <w:ilvl w:val="0"/>
          <w:numId w:val="60"/>
        </w:numPr>
        <w:ind w:firstLineChars="0"/>
      </w:pPr>
      <w:r>
        <w:t xml:space="preserve">Previous CG PUSCH including CG PUSCH carrying URI are not necessary to be included in the time duration. </w:t>
      </w:r>
    </w:p>
    <w:p w14:paraId="1DA76D29" w14:textId="77777777" w:rsidR="000239E3" w:rsidRPr="00676E5B" w:rsidRDefault="000239E3" w:rsidP="000239E3">
      <w:pPr>
        <w:pStyle w:val="Doc"/>
        <w:numPr>
          <w:ilvl w:val="0"/>
          <w:numId w:val="60"/>
        </w:numPr>
        <w:ind w:firstLineChars="0"/>
      </w:pPr>
      <w:r>
        <w:t xml:space="preserve">As mentioned in section 2.2.2, it is beneficial to guarantee re-scheduling time required by </w:t>
      </w:r>
      <w:proofErr w:type="spellStart"/>
      <w:r>
        <w:t>gNB</w:t>
      </w:r>
      <w:proofErr w:type="spellEnd"/>
      <w:r>
        <w:t>. For example, the time duration could start after X symbols from the CG PUSCH carrying URI</w:t>
      </w:r>
      <w:r>
        <w:rPr>
          <w:b/>
          <w:bCs/>
        </w:rPr>
        <w:t xml:space="preserve">. </w:t>
      </w:r>
    </w:p>
    <w:p w14:paraId="3B138B25" w14:textId="7D4FB14D" w:rsidR="000239E3" w:rsidRDefault="000239E3" w:rsidP="000239E3">
      <w:pPr>
        <w:pStyle w:val="Doc"/>
        <w:numPr>
          <w:ilvl w:val="0"/>
          <w:numId w:val="60"/>
        </w:numPr>
        <w:ind w:firstLineChars="0"/>
      </w:pPr>
      <w:r>
        <w:t xml:space="preserve">It is necessary to discuss whether the time durations or the ending of time duration for bitmap are same for a group of CG PUSCHs or time durations are separately determined per CG PUSCHs. </w:t>
      </w:r>
    </w:p>
    <w:p w14:paraId="77CDEEB1" w14:textId="77777777" w:rsidR="000239E3" w:rsidRDefault="000239E3" w:rsidP="000239E3">
      <w:pPr>
        <w:pStyle w:val="Doc"/>
      </w:pPr>
    </w:p>
    <w:p w14:paraId="324AFDDA" w14:textId="042F45B5" w:rsidR="000239E3" w:rsidRDefault="000239E3" w:rsidP="000239E3">
      <w:pPr>
        <w:pStyle w:val="Doc"/>
      </w:pPr>
      <w:r>
        <w:t>First and second point are to omit unnecessary information from URI. Third point is design principle. For</w:t>
      </w:r>
      <w:r w:rsidR="004D65EC">
        <w:t xml:space="preserve"> an </w:t>
      </w:r>
      <w:r>
        <w:t>example, URI on PUSCH can indicate usages of remaining CG PUSCHs in a period</w:t>
      </w:r>
      <w:r w:rsidR="00BB3872">
        <w:t xml:space="preserve"> (</w:t>
      </w:r>
      <w:r w:rsidR="00782942">
        <w:t>accordingly,</w:t>
      </w:r>
      <w:r w:rsidR="00BB3872">
        <w:t xml:space="preserve"> the </w:t>
      </w:r>
      <w:r w:rsidR="00782942">
        <w:t xml:space="preserve">time duration for </w:t>
      </w:r>
      <w:r w:rsidR="00BB3872">
        <w:t xml:space="preserve">bitmap </w:t>
      </w:r>
      <w:r w:rsidR="00782942">
        <w:t>may not be changed across CG PUSCHs in period</w:t>
      </w:r>
      <w:r w:rsidR="00BB3872">
        <w:t>)</w:t>
      </w:r>
      <w:r>
        <w:t xml:space="preserve">. </w:t>
      </w:r>
      <w:r w:rsidR="004D65EC">
        <w:t>For another example</w:t>
      </w:r>
      <w:r>
        <w:t xml:space="preserve">, URI on PUSCH can indicate usages of </w:t>
      </w:r>
      <w:r w:rsidR="00BB3872">
        <w:t>upcoming</w:t>
      </w:r>
      <w:r>
        <w:t xml:space="preserve"> N CG PUSCHs so all URI indicates N bits</w:t>
      </w:r>
      <w:r w:rsidR="00BB3872">
        <w:t xml:space="preserve"> (</w:t>
      </w:r>
      <w:r w:rsidR="00782942">
        <w:t xml:space="preserve">accordingly, </w:t>
      </w:r>
      <w:r w:rsidR="00BB3872">
        <w:t xml:space="preserve">the </w:t>
      </w:r>
      <w:r w:rsidR="00782942">
        <w:t xml:space="preserve">time duration for </w:t>
      </w:r>
      <w:r w:rsidR="00BB3872">
        <w:t xml:space="preserve">bitmap </w:t>
      </w:r>
      <w:r w:rsidR="00782942">
        <w:t>would be</w:t>
      </w:r>
      <w:r w:rsidR="00BB3872">
        <w:t xml:space="preserve"> </w:t>
      </w:r>
      <w:r w:rsidR="00782942">
        <w:t>changed</w:t>
      </w:r>
      <w:r w:rsidR="00BB3872">
        <w:t xml:space="preserve"> across CG PUSCHs in this case)</w:t>
      </w:r>
      <w:r>
        <w:t xml:space="preserve">. If the time duration is separately determined, </w:t>
      </w:r>
      <w:r>
        <w:lastRenderedPageBreak/>
        <w:t xml:space="preserve">the size of bitmap could be </w:t>
      </w:r>
      <w:r w:rsidR="00782942">
        <w:t>fixed</w:t>
      </w:r>
      <w:r>
        <w:t xml:space="preserve">, which makes UE and </w:t>
      </w:r>
      <w:proofErr w:type="spellStart"/>
      <w:r>
        <w:t>gNB</w:t>
      </w:r>
      <w:proofErr w:type="spellEnd"/>
      <w:r>
        <w:t xml:space="preserve"> implantation easier. If URI</w:t>
      </w:r>
      <w:r w:rsidR="00102844">
        <w:t>s</w:t>
      </w:r>
      <w:r>
        <w:t xml:space="preserve"> </w:t>
      </w:r>
      <w:r w:rsidR="00102844">
        <w:t xml:space="preserve">on a group of PUSCHs </w:t>
      </w:r>
      <w:r>
        <w:t xml:space="preserve">share </w:t>
      </w:r>
      <w:r w:rsidR="00102844">
        <w:t xml:space="preserve">the </w:t>
      </w:r>
      <w:r>
        <w:t xml:space="preserve">same time duration or </w:t>
      </w:r>
      <w:r w:rsidR="00102844">
        <w:t xml:space="preserve">the </w:t>
      </w:r>
      <w:r>
        <w:t>same ending of the time durations, it would be more aligned with the use case such as indicating the number of transport block per video frame. From those point of view, we propose following:</w:t>
      </w:r>
    </w:p>
    <w:p w14:paraId="01F97049" w14:textId="77777777" w:rsidR="000239E3" w:rsidRDefault="000239E3" w:rsidP="000239E3">
      <w:pPr>
        <w:pStyle w:val="Doc"/>
      </w:pPr>
    </w:p>
    <w:p w14:paraId="59555D0F" w14:textId="77777777" w:rsidR="000239E3" w:rsidRDefault="000239E3" w:rsidP="000239E3">
      <w:pPr>
        <w:pStyle w:val="rProposal"/>
      </w:pPr>
      <w:r w:rsidRPr="00F116AB">
        <w:t xml:space="preserve">Proposal 10: </w:t>
      </w:r>
      <w:r w:rsidRPr="00DC0BE3">
        <w:t>URI provides a bitmap where a bit corresponds to a TO within a time duration/range</w:t>
      </w:r>
      <w:r>
        <w:t>, where the time duration range has following aspects:</w:t>
      </w:r>
    </w:p>
    <w:p w14:paraId="3ADFFFAA" w14:textId="77777777" w:rsidR="000239E3" w:rsidRDefault="000239E3" w:rsidP="000239E3">
      <w:pPr>
        <w:pStyle w:val="rProposal"/>
        <w:numPr>
          <w:ilvl w:val="0"/>
          <w:numId w:val="62"/>
        </w:numPr>
        <w:ind w:firstLineChars="0"/>
      </w:pPr>
      <w:r>
        <w:t xml:space="preserve">The time duration starts after X symbols from the CG PUSCH carrying URI. The number X is configured by </w:t>
      </w:r>
      <w:proofErr w:type="spellStart"/>
      <w:r>
        <w:t>gNB</w:t>
      </w:r>
      <w:proofErr w:type="spellEnd"/>
      <w:r>
        <w:t>.</w:t>
      </w:r>
    </w:p>
    <w:p w14:paraId="3E5FE6DD" w14:textId="77777777" w:rsidR="000239E3" w:rsidRDefault="000239E3" w:rsidP="000239E3">
      <w:pPr>
        <w:pStyle w:val="rProposal"/>
        <w:numPr>
          <w:ilvl w:val="0"/>
          <w:numId w:val="62"/>
        </w:numPr>
        <w:ind w:firstLineChars="0"/>
      </w:pPr>
      <w:r>
        <w:t xml:space="preserve">The end of the time duration could be following from </w:t>
      </w:r>
      <w:proofErr w:type="gramStart"/>
      <w:r>
        <w:t>starting :</w:t>
      </w:r>
      <w:proofErr w:type="gramEnd"/>
    </w:p>
    <w:p w14:paraId="0028786B" w14:textId="0C7C5261" w:rsidR="000239E3" w:rsidRDefault="000239E3" w:rsidP="000239E3">
      <w:pPr>
        <w:pStyle w:val="rProposal"/>
        <w:numPr>
          <w:ilvl w:val="1"/>
          <w:numId w:val="62"/>
        </w:numPr>
        <w:ind w:firstLineChars="0"/>
      </w:pPr>
      <w:r>
        <w:t>Option 1: the time duration for bitmap is separately determined per CG PUSCHs</w:t>
      </w:r>
      <w:r w:rsidR="004D65EC">
        <w:t xml:space="preserve"> (e.g. URI on PUSCH can indicate usages of upcoming N CG PUSCHs, and accordingly the time duration for bitmap would be changed across CG PUSCHs)</w:t>
      </w:r>
    </w:p>
    <w:p w14:paraId="2BA042F7" w14:textId="77777777" w:rsidR="000239E3" w:rsidRDefault="000239E3" w:rsidP="000239E3">
      <w:pPr>
        <w:pStyle w:val="rProposal"/>
        <w:numPr>
          <w:ilvl w:val="2"/>
          <w:numId w:val="62"/>
        </w:numPr>
        <w:ind w:firstLineChars="0"/>
      </w:pPr>
      <w:r>
        <w:t xml:space="preserve">Option 1-1: after Y symbol. </w:t>
      </w:r>
    </w:p>
    <w:p w14:paraId="3E35CA02" w14:textId="77777777" w:rsidR="000239E3" w:rsidRDefault="000239E3" w:rsidP="000239E3">
      <w:pPr>
        <w:pStyle w:val="rProposal"/>
        <w:numPr>
          <w:ilvl w:val="2"/>
          <w:numId w:val="62"/>
        </w:numPr>
        <w:ind w:firstLineChars="0"/>
      </w:pPr>
      <w:r>
        <w:t xml:space="preserve">Option 1-2: after Y configured/valid CG PUSCH. </w:t>
      </w:r>
    </w:p>
    <w:p w14:paraId="30939382" w14:textId="78CDA9B4" w:rsidR="000239E3" w:rsidRDefault="000239E3" w:rsidP="000239E3">
      <w:pPr>
        <w:pStyle w:val="rProposal"/>
        <w:numPr>
          <w:ilvl w:val="1"/>
          <w:numId w:val="62"/>
        </w:numPr>
        <w:ind w:firstLineChars="0"/>
      </w:pPr>
      <w:r>
        <w:t>Option 2: the ending of time duration can be same for a group of CG PUSCHs</w:t>
      </w:r>
      <w:r w:rsidR="004D65EC">
        <w:t xml:space="preserve"> (e.g. URI on PUSCH can indicate usages of remaining CG PUSCHs in a period, and accordingly the time duration for bitmap may not be changed across CG PUSCHs in period)</w:t>
      </w:r>
    </w:p>
    <w:p w14:paraId="288EA178" w14:textId="77777777" w:rsidR="000239E3" w:rsidRDefault="000239E3" w:rsidP="000239E3">
      <w:pPr>
        <w:pStyle w:val="rProposal"/>
        <w:numPr>
          <w:ilvl w:val="2"/>
          <w:numId w:val="62"/>
        </w:numPr>
        <w:ind w:firstLineChars="0"/>
      </w:pPr>
      <w:r>
        <w:t>Option 2-1: every Y period.</w:t>
      </w:r>
    </w:p>
    <w:p w14:paraId="02D537C3" w14:textId="77777777" w:rsidR="000239E3" w:rsidRPr="00676E5B" w:rsidRDefault="000239E3" w:rsidP="000239E3">
      <w:pPr>
        <w:pStyle w:val="rProposal"/>
        <w:numPr>
          <w:ilvl w:val="2"/>
          <w:numId w:val="62"/>
        </w:numPr>
        <w:ind w:firstLineChars="0"/>
      </w:pPr>
      <w:r>
        <w:t>Option 2-2: end of the period.</w:t>
      </w:r>
    </w:p>
    <w:p w14:paraId="0D2C9988" w14:textId="77777777" w:rsidR="00B34D55" w:rsidRDefault="00B34D55" w:rsidP="00B34D55">
      <w:pPr>
        <w:pStyle w:val="Doc"/>
        <w:rPr>
          <w:lang w:val="en-GB"/>
        </w:rPr>
      </w:pPr>
    </w:p>
    <w:p w14:paraId="78B7573C" w14:textId="58BEB1D6" w:rsidR="00B34D55" w:rsidRDefault="00B34D55" w:rsidP="00B34D55">
      <w:pPr>
        <w:pStyle w:val="Doc"/>
        <w:rPr>
          <w:lang w:val="en-GB"/>
        </w:rPr>
      </w:pPr>
      <w:r>
        <w:rPr>
          <w:lang w:val="en-GB"/>
        </w:rPr>
        <w:t>From Rel-16, multiple configured grant</w:t>
      </w:r>
      <w:r w:rsidR="00FA2710">
        <w:rPr>
          <w:lang w:val="en-GB"/>
        </w:rPr>
        <w:t>s</w:t>
      </w:r>
      <w:r>
        <w:rPr>
          <w:lang w:val="en-GB"/>
        </w:rPr>
        <w:t xml:space="preserve"> can be configured for a UE. </w:t>
      </w:r>
      <w:r w:rsidR="00FA2710">
        <w:rPr>
          <w:lang w:val="en-GB"/>
        </w:rPr>
        <w:t>W</w:t>
      </w:r>
      <w:r>
        <w:rPr>
          <w:lang w:val="en-GB"/>
        </w:rPr>
        <w:t xml:space="preserve">e need to consider to support URI in </w:t>
      </w:r>
      <w:r w:rsidR="00102844">
        <w:rPr>
          <w:lang w:val="en-GB"/>
        </w:rPr>
        <w:t>this scenario</w:t>
      </w:r>
      <w:r>
        <w:rPr>
          <w:lang w:val="en-GB"/>
        </w:rPr>
        <w:t xml:space="preserve">. Straightforward approach is sent URI separately. However, it seems not work based on the current specification. </w:t>
      </w:r>
    </w:p>
    <w:p w14:paraId="6F7B474A" w14:textId="7C182911" w:rsidR="00B34D55" w:rsidRDefault="00B34D55" w:rsidP="00B34D55">
      <w:pPr>
        <w:pStyle w:val="Doc"/>
        <w:rPr>
          <w:lang w:val="en-GB"/>
        </w:rPr>
      </w:pPr>
      <w:r>
        <w:rPr>
          <w:rFonts w:hint="eastAsia"/>
          <w:lang w:val="en-GB"/>
        </w:rPr>
        <w:t xml:space="preserve">According to the current specification, when UE has </w:t>
      </w:r>
      <w:r>
        <w:rPr>
          <w:lang w:val="en-GB"/>
        </w:rPr>
        <w:t>multiple</w:t>
      </w:r>
      <w:r>
        <w:rPr>
          <w:rFonts w:hint="eastAsia"/>
          <w:lang w:val="en-GB"/>
        </w:rPr>
        <w:t xml:space="preserve"> </w:t>
      </w:r>
      <w:r>
        <w:rPr>
          <w:lang w:val="en-GB"/>
        </w:rPr>
        <w:t>grant</w:t>
      </w:r>
      <w:r w:rsidR="00FA2710">
        <w:rPr>
          <w:lang w:val="en-GB"/>
        </w:rPr>
        <w:t>s</w:t>
      </w:r>
      <w:r>
        <w:rPr>
          <w:lang w:val="en-GB"/>
        </w:rPr>
        <w:t xml:space="preserve"> either configured or dynamically scheduled, it is up to UE which grant is used. Therefore, if UE doesn’t indicate all the PUSCH</w:t>
      </w:r>
      <w:r w:rsidR="00FA2710">
        <w:rPr>
          <w:lang w:val="en-GB"/>
        </w:rPr>
        <w:t>s</w:t>
      </w:r>
      <w:r>
        <w:rPr>
          <w:lang w:val="en-GB"/>
        </w:rPr>
        <w:t xml:space="preserve"> in the period time</w:t>
      </w:r>
      <w:r w:rsidR="00FA2710">
        <w:rPr>
          <w:lang w:val="en-GB"/>
        </w:rPr>
        <w:t xml:space="preserve"> (as unused)</w:t>
      </w:r>
      <w:r>
        <w:rPr>
          <w:lang w:val="en-GB"/>
        </w:rPr>
        <w:t xml:space="preserve">, </w:t>
      </w:r>
      <w:proofErr w:type="spellStart"/>
      <w:r>
        <w:rPr>
          <w:lang w:val="en-GB"/>
        </w:rPr>
        <w:t>gNB</w:t>
      </w:r>
      <w:proofErr w:type="spellEnd"/>
      <w:r>
        <w:rPr>
          <w:lang w:val="en-GB"/>
        </w:rPr>
        <w:t xml:space="preserve"> cannot utilize any of resources. To make the feature meaningful </w:t>
      </w:r>
      <w:r>
        <w:rPr>
          <w:rFonts w:hint="eastAsia"/>
          <w:lang w:val="en-GB"/>
        </w:rPr>
        <w:t>we propose following</w:t>
      </w:r>
      <w:r w:rsidR="00FA2710">
        <w:rPr>
          <w:lang w:val="en-GB"/>
        </w:rPr>
        <w:t>.</w:t>
      </w:r>
    </w:p>
    <w:p w14:paraId="773DDA8B" w14:textId="26B95668" w:rsidR="00645207" w:rsidRDefault="00645207" w:rsidP="00645207">
      <w:pPr>
        <w:pStyle w:val="Doc"/>
        <w:rPr>
          <w:lang w:val="en-GB"/>
        </w:rPr>
      </w:pPr>
      <w:r>
        <w:rPr>
          <w:lang w:val="en-GB"/>
        </w:rPr>
        <w:t xml:space="preserve">Figure </w:t>
      </w:r>
      <w:r w:rsidR="000C15A0">
        <w:rPr>
          <w:lang w:val="en-GB"/>
        </w:rPr>
        <w:t>2</w:t>
      </w:r>
      <w:r>
        <w:rPr>
          <w:lang w:val="en-GB"/>
        </w:rPr>
        <w:t xml:space="preserve">, </w:t>
      </w:r>
      <w:r w:rsidR="000C15A0">
        <w:rPr>
          <w:lang w:val="en-GB"/>
        </w:rPr>
        <w:t xml:space="preserve">3 </w:t>
      </w:r>
      <w:r>
        <w:rPr>
          <w:lang w:val="en-GB"/>
        </w:rPr>
        <w:t xml:space="preserve">and </w:t>
      </w:r>
      <w:r w:rsidR="000C15A0">
        <w:rPr>
          <w:lang w:val="en-GB"/>
        </w:rPr>
        <w:t xml:space="preserve">4 </w:t>
      </w:r>
      <w:r>
        <w:rPr>
          <w:lang w:val="en-GB"/>
        </w:rPr>
        <w:t xml:space="preserve">shows the scenarios of multiple PUSCH scheduled to a UE. Based on the current specification, UE would choose one of PUSCH and prioritize it. In Figure </w:t>
      </w:r>
      <w:r w:rsidR="000C15A0">
        <w:rPr>
          <w:lang w:val="en-GB"/>
        </w:rPr>
        <w:t>2</w:t>
      </w:r>
      <w:r>
        <w:rPr>
          <w:lang w:val="en-GB"/>
        </w:rPr>
        <w:t>, UE choose 2</w:t>
      </w:r>
      <w:r w:rsidRPr="00882465">
        <w:rPr>
          <w:vertAlign w:val="superscript"/>
          <w:lang w:val="en-GB"/>
        </w:rPr>
        <w:t>nd</w:t>
      </w:r>
      <w:r>
        <w:rPr>
          <w:lang w:val="en-GB"/>
        </w:rPr>
        <w:t xml:space="preserve"> configuration in the previous period. If URI is configured per configuration, UE can indicate only one configuration in URI for the next period as well. However, that information seems not that meaningful. Since UE still has possible to </w:t>
      </w:r>
      <w:r>
        <w:rPr>
          <w:lang w:val="en-GB"/>
        </w:rPr>
        <w:lastRenderedPageBreak/>
        <w:t>transmit PUSCH in the 1</w:t>
      </w:r>
      <w:r w:rsidRPr="00882465">
        <w:rPr>
          <w:vertAlign w:val="superscript"/>
          <w:lang w:val="en-GB"/>
        </w:rPr>
        <w:t>st</w:t>
      </w:r>
      <w:r>
        <w:rPr>
          <w:lang w:val="en-GB"/>
        </w:rPr>
        <w:t xml:space="preserve"> and 3</w:t>
      </w:r>
      <w:r w:rsidRPr="00882465">
        <w:rPr>
          <w:vertAlign w:val="superscript"/>
          <w:lang w:val="en-GB"/>
        </w:rPr>
        <w:t>rd</w:t>
      </w:r>
      <w:r>
        <w:rPr>
          <w:lang w:val="en-GB"/>
        </w:rPr>
        <w:t xml:space="preserve"> configuration, </w:t>
      </w:r>
      <w:proofErr w:type="spellStart"/>
      <w:r>
        <w:rPr>
          <w:lang w:val="en-GB"/>
        </w:rPr>
        <w:t>gNB</w:t>
      </w:r>
      <w:proofErr w:type="spellEnd"/>
      <w:r>
        <w:rPr>
          <w:lang w:val="en-GB"/>
        </w:rPr>
        <w:t xml:space="preserve"> can be guaranteed to utilize the indicated PUSCH resource only for the small red area. </w:t>
      </w:r>
    </w:p>
    <w:p w14:paraId="1AF60068" w14:textId="77777777" w:rsidR="00645207" w:rsidRDefault="00645207" w:rsidP="00645207">
      <w:pPr>
        <w:pStyle w:val="Doc"/>
        <w:jc w:val="center"/>
        <w:rPr>
          <w:lang w:val="en-GB"/>
        </w:rPr>
      </w:pPr>
      <w:r>
        <w:rPr>
          <w:noProof/>
        </w:rPr>
        <w:drawing>
          <wp:inline distT="0" distB="0" distL="0" distR="0" wp14:anchorId="2DD74E43" wp14:editId="37E22068">
            <wp:extent cx="4680000" cy="1405887"/>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80000" cy="1405887"/>
                    </a:xfrm>
                    <a:prstGeom prst="rect">
                      <a:avLst/>
                    </a:prstGeom>
                    <a:noFill/>
                  </pic:spPr>
                </pic:pic>
              </a:graphicData>
            </a:graphic>
          </wp:inline>
        </w:drawing>
      </w:r>
    </w:p>
    <w:p w14:paraId="6A7A5DA3" w14:textId="02FB5B89" w:rsidR="00645207" w:rsidRDefault="00645207" w:rsidP="00645207">
      <w:pPr>
        <w:pStyle w:val="Doc"/>
        <w:jc w:val="center"/>
      </w:pPr>
      <w:r w:rsidRPr="00A30EF5">
        <w:rPr>
          <w:rFonts w:hint="eastAsia"/>
        </w:rPr>
        <w:t xml:space="preserve">Figure </w:t>
      </w:r>
      <w:r w:rsidR="000C15A0">
        <w:t>2</w:t>
      </w:r>
      <w:r w:rsidRPr="00A30EF5">
        <w:rPr>
          <w:rFonts w:hint="eastAsia"/>
        </w:rPr>
        <w:t xml:space="preserve">. </w:t>
      </w:r>
      <w:r w:rsidRPr="00A30EF5">
        <w:t xml:space="preserve">A </w:t>
      </w:r>
      <w:r>
        <w:t>scenario of multiple configuration</w:t>
      </w:r>
    </w:p>
    <w:p w14:paraId="54FC4DF4" w14:textId="77777777" w:rsidR="00645207" w:rsidRDefault="00645207" w:rsidP="00645207">
      <w:pPr>
        <w:pStyle w:val="Doc"/>
        <w:jc w:val="center"/>
      </w:pPr>
    </w:p>
    <w:p w14:paraId="6E47711D" w14:textId="77777777" w:rsidR="00645207" w:rsidRPr="00A30EF5" w:rsidRDefault="00645207" w:rsidP="00645207">
      <w:pPr>
        <w:pStyle w:val="Doc"/>
      </w:pPr>
      <w:r>
        <w:t>To solve this problem, we can consider to transmit multiple URI for each CG, however, it is not possible. Since those PUSCH cannot be transmitted at the same time in the previous period.</w:t>
      </w:r>
    </w:p>
    <w:p w14:paraId="45CB5FD1" w14:textId="77777777" w:rsidR="00645207" w:rsidRDefault="00645207" w:rsidP="00645207">
      <w:pPr>
        <w:pStyle w:val="Doc"/>
        <w:jc w:val="center"/>
      </w:pPr>
      <w:r>
        <w:rPr>
          <w:noProof/>
        </w:rPr>
        <w:drawing>
          <wp:inline distT="0" distB="0" distL="0" distR="0" wp14:anchorId="7901F4DE" wp14:editId="5B1BE69A">
            <wp:extent cx="4680000" cy="1405887"/>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80000" cy="1405887"/>
                    </a:xfrm>
                    <a:prstGeom prst="rect">
                      <a:avLst/>
                    </a:prstGeom>
                    <a:noFill/>
                  </pic:spPr>
                </pic:pic>
              </a:graphicData>
            </a:graphic>
          </wp:inline>
        </w:drawing>
      </w:r>
    </w:p>
    <w:p w14:paraId="2627BF8D" w14:textId="7FF35A93" w:rsidR="00645207" w:rsidRPr="00A30EF5" w:rsidRDefault="00645207" w:rsidP="00645207">
      <w:pPr>
        <w:pStyle w:val="Doc"/>
        <w:jc w:val="center"/>
      </w:pPr>
      <w:r w:rsidRPr="00A30EF5">
        <w:rPr>
          <w:rFonts w:hint="eastAsia"/>
        </w:rPr>
        <w:t xml:space="preserve">Figure </w:t>
      </w:r>
      <w:r w:rsidR="000C15A0">
        <w:t>3</w:t>
      </w:r>
      <w:r w:rsidRPr="00A30EF5">
        <w:rPr>
          <w:rFonts w:hint="eastAsia"/>
        </w:rPr>
        <w:t xml:space="preserve">. </w:t>
      </w:r>
      <w:proofErr w:type="gramStart"/>
      <w:r w:rsidRPr="00A30EF5">
        <w:t>A</w:t>
      </w:r>
      <w:proofErr w:type="gramEnd"/>
      <w:r w:rsidRPr="00A30EF5">
        <w:t xml:space="preserve"> </w:t>
      </w:r>
      <w:r>
        <w:t>impossible scenario of multiple URI for multiple configuration</w:t>
      </w:r>
    </w:p>
    <w:p w14:paraId="4CDC2046" w14:textId="77777777" w:rsidR="00645207" w:rsidRDefault="00645207" w:rsidP="00645207">
      <w:pPr>
        <w:pStyle w:val="Doc"/>
      </w:pPr>
    </w:p>
    <w:p w14:paraId="33CEF2D9" w14:textId="35E6C85E" w:rsidR="00645207" w:rsidRPr="00882465" w:rsidRDefault="00645207" w:rsidP="00645207">
      <w:pPr>
        <w:pStyle w:val="Doc"/>
      </w:pPr>
      <w:r>
        <w:rPr>
          <w:rFonts w:hint="eastAsia"/>
        </w:rPr>
        <w:t xml:space="preserve">Figure </w:t>
      </w:r>
      <w:r w:rsidR="000C15A0">
        <w:t>4</w:t>
      </w:r>
      <w:r w:rsidR="000C15A0">
        <w:rPr>
          <w:rFonts w:hint="eastAsia"/>
        </w:rPr>
        <w:t xml:space="preserve"> </w:t>
      </w:r>
      <w:r>
        <w:rPr>
          <w:rFonts w:hint="eastAsia"/>
        </w:rPr>
        <w:t xml:space="preserve">shows a potential solution. </w:t>
      </w:r>
      <w:r>
        <w:t xml:space="preserve">Firstly, if URI indicate a time window, we can apply the time window regardless of where it comes from. Or if URI indicate unused CG occasion itself, we can assume other overlapped CG occasion or DG PUSCH with the CG occasion would be unused as well. </w:t>
      </w:r>
    </w:p>
    <w:p w14:paraId="25474B5F" w14:textId="77777777" w:rsidR="00645207" w:rsidRDefault="00645207" w:rsidP="00645207">
      <w:pPr>
        <w:pStyle w:val="Doc"/>
        <w:jc w:val="center"/>
        <w:rPr>
          <w:lang w:val="en-GB"/>
        </w:rPr>
      </w:pPr>
      <w:r>
        <w:rPr>
          <w:noProof/>
        </w:rPr>
        <w:drawing>
          <wp:inline distT="0" distB="0" distL="0" distR="0" wp14:anchorId="586A88D2" wp14:editId="0A0FC931">
            <wp:extent cx="4680000" cy="1405887"/>
            <wp:effectExtent l="0" t="0" r="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80000" cy="1405887"/>
                    </a:xfrm>
                    <a:prstGeom prst="rect">
                      <a:avLst/>
                    </a:prstGeom>
                    <a:noFill/>
                  </pic:spPr>
                </pic:pic>
              </a:graphicData>
            </a:graphic>
          </wp:inline>
        </w:drawing>
      </w:r>
    </w:p>
    <w:p w14:paraId="3B233B80" w14:textId="71A19E94" w:rsidR="00645207" w:rsidRPr="00A30EF5" w:rsidRDefault="00645207" w:rsidP="00645207">
      <w:pPr>
        <w:pStyle w:val="Doc"/>
        <w:jc w:val="center"/>
      </w:pPr>
      <w:r w:rsidRPr="00A30EF5">
        <w:rPr>
          <w:rFonts w:hint="eastAsia"/>
        </w:rPr>
        <w:t xml:space="preserve">Figure </w:t>
      </w:r>
      <w:r w:rsidR="000C15A0">
        <w:t>4</w:t>
      </w:r>
      <w:r w:rsidRPr="00A30EF5">
        <w:rPr>
          <w:rFonts w:hint="eastAsia"/>
        </w:rPr>
        <w:t xml:space="preserve">. </w:t>
      </w:r>
      <w:r w:rsidRPr="00A30EF5">
        <w:t>A</w:t>
      </w:r>
      <w:r>
        <w:t>n</w:t>
      </w:r>
      <w:r w:rsidRPr="00A30EF5">
        <w:t xml:space="preserve"> </w:t>
      </w:r>
      <w:r>
        <w:t xml:space="preserve">example of proposal to manage multiple </w:t>
      </w:r>
      <w:proofErr w:type="gramStart"/>
      <w:r>
        <w:t>configuration</w:t>
      </w:r>
      <w:proofErr w:type="gramEnd"/>
      <w:r>
        <w:t xml:space="preserve"> with single URI</w:t>
      </w:r>
    </w:p>
    <w:p w14:paraId="51AE7BFC" w14:textId="77777777" w:rsidR="00645207" w:rsidRPr="00882465" w:rsidRDefault="00645207" w:rsidP="00645207">
      <w:pPr>
        <w:pStyle w:val="Doc"/>
      </w:pPr>
    </w:p>
    <w:p w14:paraId="059297D5" w14:textId="3E412E0F" w:rsidR="00B943CE" w:rsidRPr="00A30EF5" w:rsidRDefault="00B943CE" w:rsidP="00B943CE">
      <w:pPr>
        <w:pStyle w:val="rProposal"/>
      </w:pPr>
      <w:r w:rsidRPr="00A30EF5">
        <w:rPr>
          <w:rFonts w:hint="eastAsia"/>
        </w:rPr>
        <w:lastRenderedPageBreak/>
        <w:t xml:space="preserve">Proposal </w:t>
      </w:r>
      <w:r w:rsidR="004D3DB1">
        <w:t>11</w:t>
      </w:r>
      <w:r w:rsidRPr="00C3485E">
        <w:rPr>
          <w:rFonts w:hint="eastAsia"/>
        </w:rPr>
        <w:t xml:space="preserve">: </w:t>
      </w:r>
      <w:r w:rsidR="00FA2710">
        <w:t xml:space="preserve">If </w:t>
      </w:r>
      <w:r w:rsidR="00B34D55">
        <w:t xml:space="preserve">URI indicate a time window or a CG occasion as unused, UE treats other PUSCHs overlapped in a time with the </w:t>
      </w:r>
      <w:r w:rsidR="00CB4993">
        <w:t xml:space="preserve">indicated </w:t>
      </w:r>
      <w:r w:rsidR="00B34D55">
        <w:t xml:space="preserve">time window or the </w:t>
      </w:r>
      <w:r w:rsidR="00CB4993">
        <w:t xml:space="preserve">indicated </w:t>
      </w:r>
      <w:r w:rsidR="00B34D55">
        <w:t>CG occasion as unused.</w:t>
      </w:r>
    </w:p>
    <w:p w14:paraId="0899077B" w14:textId="77777777" w:rsidR="00B943CE" w:rsidRPr="00CB4993" w:rsidRDefault="00B943CE" w:rsidP="009625FD">
      <w:pPr>
        <w:pStyle w:val="Doc"/>
        <w:rPr>
          <w:lang w:val="en-GB"/>
        </w:rPr>
      </w:pPr>
    </w:p>
    <w:p w14:paraId="66E5C231" w14:textId="7D08C52E" w:rsidR="008C2D3D" w:rsidRDefault="00B34D55" w:rsidP="009625FD">
      <w:pPr>
        <w:pStyle w:val="Doc"/>
        <w:rPr>
          <w:lang w:val="en-GB"/>
        </w:rPr>
      </w:pPr>
      <w:r>
        <w:t>Otherwise</w:t>
      </w:r>
      <w:r>
        <w:rPr>
          <w:lang w:val="en-GB"/>
        </w:rPr>
        <w:t xml:space="preserve">, </w:t>
      </w:r>
      <w:r w:rsidR="00CB4993">
        <w:rPr>
          <w:lang w:val="en-GB"/>
        </w:rPr>
        <w:t>i</w:t>
      </w:r>
      <w:r w:rsidR="008C2D3D" w:rsidRPr="00A30EF5">
        <w:rPr>
          <w:rFonts w:hint="eastAsia"/>
          <w:lang w:val="en-GB"/>
        </w:rPr>
        <w:t xml:space="preserve">f </w:t>
      </w:r>
      <w:r w:rsidR="008C2D3D" w:rsidRPr="00A30EF5">
        <w:rPr>
          <w:lang w:val="en-GB"/>
        </w:rPr>
        <w:t>UE is configured with multiple CG configuration</w:t>
      </w:r>
      <w:r w:rsidR="00AD06ED" w:rsidRPr="00A30EF5">
        <w:rPr>
          <w:lang w:val="en-GB"/>
        </w:rPr>
        <w:t>s</w:t>
      </w:r>
      <w:r w:rsidR="008C2D3D" w:rsidRPr="00A30EF5">
        <w:rPr>
          <w:lang w:val="en-GB"/>
        </w:rPr>
        <w:t xml:space="preserve">, it may be necessary to multiple URI configuration to indicate unused resource in different CG configuration. It could be hassle especially when URI is transmitted on CG-UCI, since only MAC layer knows which PUSCH would be transmitted. </w:t>
      </w:r>
      <w:r w:rsidR="00674751" w:rsidRPr="00A30EF5">
        <w:rPr>
          <w:lang w:val="en-GB"/>
        </w:rPr>
        <w:t xml:space="preserve">Some PUSCHs might be dropped, so it would be difficult for </w:t>
      </w:r>
      <w:proofErr w:type="spellStart"/>
      <w:r w:rsidR="00674751" w:rsidRPr="00A30EF5">
        <w:rPr>
          <w:lang w:val="en-GB"/>
        </w:rPr>
        <w:t>gNB</w:t>
      </w:r>
      <w:proofErr w:type="spellEnd"/>
      <w:r w:rsidR="00674751" w:rsidRPr="00A30EF5">
        <w:rPr>
          <w:lang w:val="en-GB"/>
        </w:rPr>
        <w:t xml:space="preserve"> to get URI information. To solve this issue, it can be considered to apply </w:t>
      </w:r>
      <w:r w:rsidR="00AD06ED" w:rsidRPr="00A30EF5">
        <w:rPr>
          <w:lang w:val="en-GB"/>
        </w:rPr>
        <w:t xml:space="preserve">the </w:t>
      </w:r>
      <w:r w:rsidR="00674751" w:rsidRPr="00A30EF5">
        <w:rPr>
          <w:lang w:val="en-GB"/>
        </w:rPr>
        <w:t xml:space="preserve">URI transmitted </w:t>
      </w:r>
      <w:r w:rsidR="00AD06ED" w:rsidRPr="00A30EF5">
        <w:rPr>
          <w:lang w:val="en-GB"/>
        </w:rPr>
        <w:t xml:space="preserve">via </w:t>
      </w:r>
      <w:r w:rsidR="00674751" w:rsidRPr="00A30EF5">
        <w:rPr>
          <w:lang w:val="en-GB"/>
        </w:rPr>
        <w:t xml:space="preserve">a CG configuration to the other CG configuration. A parameter indicating CG configuration </w:t>
      </w:r>
      <w:r w:rsidR="00AD06ED" w:rsidRPr="00A30EF5">
        <w:rPr>
          <w:lang w:val="en-GB"/>
        </w:rPr>
        <w:t xml:space="preserve">to </w:t>
      </w:r>
      <w:r w:rsidR="00674751" w:rsidRPr="00A30EF5">
        <w:rPr>
          <w:lang w:val="en-GB"/>
        </w:rPr>
        <w:t xml:space="preserve">which URI applies could be necessary. By doing so, </w:t>
      </w:r>
      <w:proofErr w:type="spellStart"/>
      <w:r w:rsidR="00674751" w:rsidRPr="00A30EF5">
        <w:rPr>
          <w:lang w:val="en-GB"/>
        </w:rPr>
        <w:t>gNB</w:t>
      </w:r>
      <w:proofErr w:type="spellEnd"/>
      <w:r w:rsidR="00674751" w:rsidRPr="00A30EF5">
        <w:rPr>
          <w:lang w:val="en-GB"/>
        </w:rPr>
        <w:t xml:space="preserve"> only need to get single URI information to manage multiple CG configuration. This approach is beneficial when CG configuration</w:t>
      </w:r>
      <w:r w:rsidR="009433C7" w:rsidRPr="00A30EF5">
        <w:rPr>
          <w:lang w:val="en-GB"/>
        </w:rPr>
        <w:t xml:space="preserve"> (e.g. CG1)</w:t>
      </w:r>
      <w:r w:rsidR="00674751" w:rsidRPr="00A30EF5">
        <w:rPr>
          <w:lang w:val="en-GB"/>
        </w:rPr>
        <w:t xml:space="preserve"> for pose data, which have short periodicity, handles other CG configuration</w:t>
      </w:r>
      <w:r w:rsidR="009433C7" w:rsidRPr="00A30EF5">
        <w:rPr>
          <w:lang w:val="en-GB"/>
        </w:rPr>
        <w:t xml:space="preserve"> (e.g. CG2)</w:t>
      </w:r>
      <w:r w:rsidR="00674751" w:rsidRPr="00A30EF5">
        <w:rPr>
          <w:lang w:val="en-GB"/>
        </w:rPr>
        <w:t xml:space="preserve"> for like video</w:t>
      </w:r>
      <w:r w:rsidR="00AD06ED" w:rsidRPr="00A30EF5">
        <w:rPr>
          <w:lang w:val="en-GB"/>
        </w:rPr>
        <w:t xml:space="preserve"> (for example, </w:t>
      </w:r>
      <w:r w:rsidR="009433C7" w:rsidRPr="00A30EF5">
        <w:rPr>
          <w:lang w:val="en-GB"/>
        </w:rPr>
        <w:t>URI is transmitted via CG1 and the URI indicates unused resource on CG2)</w:t>
      </w:r>
      <w:r w:rsidR="00674751" w:rsidRPr="00A30EF5">
        <w:rPr>
          <w:lang w:val="en-GB"/>
        </w:rPr>
        <w:t>.</w:t>
      </w:r>
    </w:p>
    <w:p w14:paraId="514756AF" w14:textId="77777777" w:rsidR="00F116AB" w:rsidRPr="00A30EF5" w:rsidRDefault="00F116AB" w:rsidP="009625FD">
      <w:pPr>
        <w:pStyle w:val="Doc"/>
        <w:rPr>
          <w:lang w:val="en-GB"/>
        </w:rPr>
      </w:pPr>
    </w:p>
    <w:p w14:paraId="6D1F88B4" w14:textId="6590C0C0" w:rsidR="00674751" w:rsidRPr="00C3485E" w:rsidRDefault="00674751" w:rsidP="00674751">
      <w:pPr>
        <w:pStyle w:val="rProposal"/>
      </w:pPr>
      <w:r w:rsidRPr="00A30EF5">
        <w:rPr>
          <w:rFonts w:hint="eastAsia"/>
        </w:rPr>
        <w:t>Proposal</w:t>
      </w:r>
      <w:r w:rsidR="00C3485E">
        <w:t xml:space="preserve"> </w:t>
      </w:r>
      <w:r w:rsidR="00675F39">
        <w:t>1</w:t>
      </w:r>
      <w:r w:rsidR="004D3DB1">
        <w:t>2</w:t>
      </w:r>
      <w:r w:rsidR="00C3485E">
        <w:t>:</w:t>
      </w:r>
      <w:r w:rsidRPr="00C3485E">
        <w:rPr>
          <w:rFonts w:hint="eastAsia"/>
        </w:rPr>
        <w:t xml:space="preserve"> </w:t>
      </w:r>
      <w:r w:rsidRPr="00C3485E">
        <w:t xml:space="preserve">Support to apply URI transmitted </w:t>
      </w:r>
      <w:r w:rsidR="009433C7" w:rsidRPr="00C3485E">
        <w:t xml:space="preserve">via </w:t>
      </w:r>
      <w:r w:rsidRPr="00C3485E">
        <w:t xml:space="preserve">a CG configuration to the other CG configuration. </w:t>
      </w:r>
    </w:p>
    <w:p w14:paraId="26C17657" w14:textId="5C5A8A9C" w:rsidR="008C2D3D" w:rsidRPr="00A30EF5" w:rsidRDefault="00674751" w:rsidP="00674751">
      <w:pPr>
        <w:pStyle w:val="rProposal"/>
        <w:numPr>
          <w:ilvl w:val="0"/>
          <w:numId w:val="48"/>
        </w:numPr>
        <w:ind w:firstLineChars="0"/>
        <w:jc w:val="left"/>
      </w:pPr>
      <w:r w:rsidRPr="00C3485E">
        <w:t xml:space="preserve">A parameter indicating CG configuration </w:t>
      </w:r>
      <w:r w:rsidR="009433C7" w:rsidRPr="00C3485E">
        <w:t xml:space="preserve">to </w:t>
      </w:r>
      <w:r w:rsidRPr="00A30EF5">
        <w:t xml:space="preserve">which URI applies can be provided by </w:t>
      </w:r>
      <w:proofErr w:type="spellStart"/>
      <w:r w:rsidRPr="00A30EF5">
        <w:t>gNB</w:t>
      </w:r>
      <w:proofErr w:type="spellEnd"/>
      <w:r w:rsidRPr="00A30EF5">
        <w:t>.</w:t>
      </w:r>
    </w:p>
    <w:p w14:paraId="6DA8505A" w14:textId="77777777" w:rsidR="00674751" w:rsidRPr="00A30EF5" w:rsidRDefault="00674751" w:rsidP="00674751">
      <w:pPr>
        <w:rPr>
          <w:rFonts w:eastAsiaTheme="minorEastAsia"/>
          <w:lang w:eastAsia="ko-KR"/>
        </w:rPr>
      </w:pPr>
    </w:p>
    <w:p w14:paraId="54994DB0" w14:textId="77777777" w:rsidR="009D052E" w:rsidRPr="00A30EF5" w:rsidRDefault="008C2D3D" w:rsidP="009625FD">
      <w:pPr>
        <w:pStyle w:val="Doc"/>
        <w:rPr>
          <w:lang w:val="en-GB"/>
        </w:rPr>
      </w:pPr>
      <w:r w:rsidRPr="00A30EF5">
        <w:rPr>
          <w:rFonts w:hint="eastAsia"/>
          <w:lang w:val="en-GB"/>
        </w:rPr>
        <w:t>Once UE generated a</w:t>
      </w:r>
      <w:r w:rsidRPr="00A30EF5">
        <w:rPr>
          <w:lang w:val="en-GB"/>
        </w:rPr>
        <w:t>n</w:t>
      </w:r>
      <w:r w:rsidRPr="00A30EF5">
        <w:rPr>
          <w:rFonts w:hint="eastAsia"/>
          <w:lang w:val="en-GB"/>
        </w:rPr>
        <w:t xml:space="preserve"> information of URI, UE has to avoid using indicated </w:t>
      </w:r>
      <w:r w:rsidR="009433C7" w:rsidRPr="00A30EF5">
        <w:rPr>
          <w:lang w:val="en-GB"/>
        </w:rPr>
        <w:t xml:space="preserve">(as unused) </w:t>
      </w:r>
      <w:r w:rsidRPr="00A30EF5">
        <w:rPr>
          <w:rFonts w:hint="eastAsia"/>
          <w:lang w:val="en-GB"/>
        </w:rPr>
        <w:t xml:space="preserve">CG PUSCH occasion. </w:t>
      </w:r>
      <w:r w:rsidRPr="00A30EF5">
        <w:rPr>
          <w:lang w:val="en-GB"/>
        </w:rPr>
        <w:t xml:space="preserve">In addition to this, to make empty uplink resource, UE need to drop other PUSCH overlapped with the indicated CG PUSCH. </w:t>
      </w:r>
    </w:p>
    <w:p w14:paraId="1AF9EFC2" w14:textId="7A3C213B" w:rsidR="008C2D3D" w:rsidRPr="00A30EF5" w:rsidRDefault="008C2D3D" w:rsidP="009625FD">
      <w:pPr>
        <w:pStyle w:val="Doc"/>
        <w:rPr>
          <w:lang w:val="en-GB"/>
        </w:rPr>
      </w:pPr>
    </w:p>
    <w:p w14:paraId="0706D21A" w14:textId="7D3F74A4" w:rsidR="008C2D3D" w:rsidRPr="00A30EF5" w:rsidRDefault="008C2D3D" w:rsidP="008C2D3D">
      <w:pPr>
        <w:pStyle w:val="rProposal"/>
      </w:pPr>
      <w:r w:rsidRPr="00A30EF5">
        <w:rPr>
          <w:rFonts w:hint="eastAsia"/>
        </w:rPr>
        <w:t>Proposal</w:t>
      </w:r>
      <w:r w:rsidR="00C3485E">
        <w:t xml:space="preserve"> </w:t>
      </w:r>
      <w:r w:rsidR="004D3DB1">
        <w:t>13</w:t>
      </w:r>
      <w:r w:rsidRPr="00C3485E">
        <w:rPr>
          <w:rFonts w:hint="eastAsia"/>
        </w:rPr>
        <w:t xml:space="preserve">: </w:t>
      </w:r>
      <w:r w:rsidRPr="00C3485E">
        <w:t>a</w:t>
      </w:r>
      <w:r w:rsidRPr="00C3485E">
        <w:rPr>
          <w:rFonts w:hint="eastAsia"/>
        </w:rPr>
        <w:t xml:space="preserve"> PUSCH indicated by URI and other PUSCH overlapped with the </w:t>
      </w:r>
      <w:r w:rsidRPr="00C3485E">
        <w:t xml:space="preserve">PUSCH are assumed to be dropped. </w:t>
      </w:r>
    </w:p>
    <w:p w14:paraId="1FF2909D" w14:textId="49C31C85" w:rsidR="008C2D3D" w:rsidRPr="00A30EF5" w:rsidRDefault="008C2D3D" w:rsidP="008C2D3D">
      <w:pPr>
        <w:pStyle w:val="rProposal"/>
        <w:numPr>
          <w:ilvl w:val="0"/>
          <w:numId w:val="47"/>
        </w:numPr>
        <w:ind w:firstLineChars="0"/>
      </w:pPr>
      <w:r w:rsidRPr="00A30EF5">
        <w:rPr>
          <w:rFonts w:hint="eastAsia"/>
        </w:rPr>
        <w:t>No MAC PDU is generated for those CG PUSCH</w:t>
      </w:r>
      <w:r w:rsidR="009433C7" w:rsidRPr="00A30EF5">
        <w:t>s</w:t>
      </w:r>
      <w:r w:rsidRPr="00A30EF5">
        <w:rPr>
          <w:rFonts w:hint="eastAsia"/>
        </w:rPr>
        <w:t xml:space="preserve">. </w:t>
      </w:r>
    </w:p>
    <w:p w14:paraId="0624DBF7" w14:textId="77777777" w:rsidR="00645207" w:rsidRDefault="00645207" w:rsidP="00645207">
      <w:pPr>
        <w:rPr>
          <w:rFonts w:eastAsiaTheme="minorEastAsia"/>
        </w:rPr>
      </w:pPr>
    </w:p>
    <w:p w14:paraId="4F1737E5" w14:textId="77777777" w:rsidR="00645207" w:rsidRPr="00A30EF5" w:rsidRDefault="00645207" w:rsidP="00645207">
      <w:pPr>
        <w:pStyle w:val="2"/>
        <w:numPr>
          <w:ilvl w:val="2"/>
          <w:numId w:val="1"/>
        </w:numPr>
      </w:pPr>
      <w:r w:rsidRPr="00A30EF5">
        <w:t xml:space="preserve">How to </w:t>
      </w:r>
      <w:r>
        <w:t>multiplex URI on PUSCH</w:t>
      </w:r>
    </w:p>
    <w:p w14:paraId="4E27075F" w14:textId="415D1FD8" w:rsidR="00982AAF" w:rsidRDefault="00645207">
      <w:pPr>
        <w:pStyle w:val="Doc"/>
        <w:rPr>
          <w:lang w:val="en-GB"/>
        </w:rPr>
      </w:pPr>
      <w:r w:rsidRPr="00882465">
        <w:rPr>
          <w:lang w:val="en-GB"/>
        </w:rPr>
        <w:t>To multiplex URI on PUSCH, it has been agreed to use encoding and multiplexing procedures for CG-UCI as b</w:t>
      </w:r>
      <w:r>
        <w:rPr>
          <w:lang w:val="en-GB"/>
        </w:rPr>
        <w:t>aseline. Basically, URI can be multiplexed in the same way with CG-UCI</w:t>
      </w:r>
      <w:r w:rsidR="002C377C">
        <w:rPr>
          <w:lang w:val="en-GB"/>
        </w:rPr>
        <w:t xml:space="preserve"> even </w:t>
      </w:r>
      <w:r w:rsidR="00982AAF">
        <w:rPr>
          <w:iCs/>
          <w:szCs w:val="20"/>
        </w:rPr>
        <w:t>in NR licensed band</w:t>
      </w:r>
      <w:r w:rsidR="002C377C">
        <w:rPr>
          <w:lang w:val="en-GB"/>
        </w:rPr>
        <w:t xml:space="preserve">. </w:t>
      </w:r>
      <w:r w:rsidR="00982AAF">
        <w:rPr>
          <w:lang w:val="en-GB"/>
        </w:rPr>
        <w:t xml:space="preserve">In the last meeting, it has been agreed that the URI can be multiplexed into CG PUSCH in the similar way to CG-UCI. However, there are differences between URI and CG-UCIs. </w:t>
      </w:r>
    </w:p>
    <w:p w14:paraId="5980D5F4" w14:textId="3BFC4C7D" w:rsidR="00645207" w:rsidRDefault="00645207" w:rsidP="00645207">
      <w:pPr>
        <w:pStyle w:val="Doc"/>
        <w:rPr>
          <w:lang w:val="en-GB"/>
        </w:rPr>
      </w:pPr>
      <w:r>
        <w:rPr>
          <w:iCs/>
          <w:szCs w:val="20"/>
        </w:rPr>
        <w:t xml:space="preserve">According to the current specification when CG-UCI and HARQ-ACK is overlapped, UE drop PUSCH and CG-UCI if </w:t>
      </w:r>
      <w:r w:rsidRPr="003C072C">
        <w:rPr>
          <w:i/>
          <w:iCs/>
          <w:szCs w:val="20"/>
        </w:rPr>
        <w:t>cg-UCI-Multiplexing</w:t>
      </w:r>
      <w:r w:rsidRPr="00645207">
        <w:rPr>
          <w:iCs/>
          <w:szCs w:val="20"/>
        </w:rPr>
        <w:t xml:space="preserve"> is </w:t>
      </w:r>
      <w:r w:rsidR="00982AAF" w:rsidRPr="006C31E3">
        <w:rPr>
          <w:b/>
          <w:bCs/>
          <w:iCs/>
          <w:szCs w:val="20"/>
        </w:rPr>
        <w:t>not</w:t>
      </w:r>
      <w:r w:rsidR="00982AAF">
        <w:rPr>
          <w:iCs/>
          <w:szCs w:val="20"/>
        </w:rPr>
        <w:t xml:space="preserve"> </w:t>
      </w:r>
      <w:r w:rsidRPr="00645207">
        <w:rPr>
          <w:iCs/>
          <w:szCs w:val="20"/>
        </w:rPr>
        <w:t>configured</w:t>
      </w:r>
      <w:r>
        <w:rPr>
          <w:iCs/>
          <w:szCs w:val="20"/>
        </w:rPr>
        <w:t xml:space="preserve">. It is reasonable to drop PUSCH and CG-UCI, since CG PUSCH cannot be received at the </w:t>
      </w:r>
      <w:proofErr w:type="spellStart"/>
      <w:r>
        <w:rPr>
          <w:iCs/>
          <w:szCs w:val="20"/>
        </w:rPr>
        <w:t>gNB</w:t>
      </w:r>
      <w:proofErr w:type="spellEnd"/>
      <w:r>
        <w:rPr>
          <w:iCs/>
          <w:szCs w:val="20"/>
        </w:rPr>
        <w:t xml:space="preserve"> side if CG-UCI is not included in NR-U. However, in NR licensed </w:t>
      </w:r>
      <w:r>
        <w:rPr>
          <w:iCs/>
          <w:szCs w:val="20"/>
        </w:rPr>
        <w:lastRenderedPageBreak/>
        <w:t xml:space="preserve">band, it seems not necessary to drop whole PUSCH </w:t>
      </w:r>
      <w:r w:rsidR="00982AAF">
        <w:rPr>
          <w:iCs/>
          <w:szCs w:val="20"/>
        </w:rPr>
        <w:t xml:space="preserve">due to </w:t>
      </w:r>
      <w:r>
        <w:rPr>
          <w:iCs/>
          <w:szCs w:val="20"/>
        </w:rPr>
        <w:t xml:space="preserve">CG-UCI. </w:t>
      </w:r>
      <w:r w:rsidR="00982AAF">
        <w:rPr>
          <w:lang w:val="en-GB"/>
        </w:rPr>
        <w:t>However</w:t>
      </w:r>
      <w:r>
        <w:rPr>
          <w:rFonts w:hint="eastAsia"/>
          <w:lang w:val="en-GB"/>
        </w:rPr>
        <w:t xml:space="preserve">, if URI is multiplex with PUSCH as like CG-UCI, and if we follow the </w:t>
      </w:r>
      <w:r>
        <w:rPr>
          <w:lang w:val="en-GB"/>
        </w:rPr>
        <w:t>same</w:t>
      </w:r>
      <w:r>
        <w:rPr>
          <w:rFonts w:hint="eastAsia"/>
          <w:lang w:val="en-GB"/>
        </w:rPr>
        <w:t xml:space="preserve"> </w:t>
      </w:r>
      <w:r>
        <w:rPr>
          <w:lang w:val="en-GB"/>
        </w:rPr>
        <w:t xml:space="preserve">procedure, HARQ-ACK PUCCH would make PUSCH and URI drop, which is not desirable. </w:t>
      </w:r>
    </w:p>
    <w:p w14:paraId="0CFB9A94" w14:textId="687AA99D" w:rsidR="00645207" w:rsidRDefault="00645207" w:rsidP="00645207">
      <w:pPr>
        <w:pStyle w:val="Doc"/>
        <w:rPr>
          <w:lang w:val="en-GB"/>
        </w:rPr>
      </w:pPr>
      <w:r>
        <w:rPr>
          <w:lang w:val="en-GB"/>
        </w:rPr>
        <w:t>A</w:t>
      </w:r>
      <w:r>
        <w:rPr>
          <w:rFonts w:hint="eastAsia"/>
          <w:lang w:val="en-GB"/>
        </w:rPr>
        <w:t xml:space="preserve">s </w:t>
      </w:r>
      <w:r>
        <w:rPr>
          <w:lang w:val="en-GB"/>
        </w:rPr>
        <w:t xml:space="preserve">we described above, missing URI is not that critical. Thus, the reasonable approach would be drop URI only and multiplex HARQ-ACK on PUSCH. </w:t>
      </w:r>
    </w:p>
    <w:p w14:paraId="6ACC3F3D" w14:textId="2DC7B7C4" w:rsidR="00F116AB" w:rsidRDefault="00F116AB" w:rsidP="00645207">
      <w:pPr>
        <w:pStyle w:val="Doc"/>
        <w:rPr>
          <w:lang w:val="en-GB"/>
        </w:rPr>
      </w:pPr>
    </w:p>
    <w:p w14:paraId="795A961C" w14:textId="590F3E10" w:rsidR="00645207" w:rsidRDefault="00645207" w:rsidP="00645207">
      <w:pPr>
        <w:pStyle w:val="rProposal"/>
      </w:pPr>
      <w:r w:rsidRPr="00A30EF5">
        <w:rPr>
          <w:rFonts w:hint="eastAsia"/>
        </w:rPr>
        <w:t>Proposal</w:t>
      </w:r>
      <w:r>
        <w:t xml:space="preserve"> </w:t>
      </w:r>
      <w:r w:rsidR="004D3DB1">
        <w:t>14</w:t>
      </w:r>
      <w:r w:rsidRPr="00C3485E">
        <w:rPr>
          <w:rFonts w:hint="eastAsia"/>
        </w:rPr>
        <w:t xml:space="preserve">: </w:t>
      </w:r>
      <w:r>
        <w:rPr>
          <w:iCs/>
        </w:rPr>
        <w:t xml:space="preserve">if </w:t>
      </w:r>
      <w:r w:rsidRPr="00882465">
        <w:rPr>
          <w:i/>
          <w:iCs/>
        </w:rPr>
        <w:t>cg-UCI-Multiplexing</w:t>
      </w:r>
      <w:r w:rsidRPr="00645207">
        <w:rPr>
          <w:iCs/>
        </w:rPr>
        <w:t xml:space="preserve"> is </w:t>
      </w:r>
      <w:r w:rsidR="00982AAF">
        <w:rPr>
          <w:iCs/>
        </w:rPr>
        <w:t xml:space="preserve">not </w:t>
      </w:r>
      <w:r w:rsidRPr="00645207">
        <w:rPr>
          <w:iCs/>
        </w:rPr>
        <w:t>configured</w:t>
      </w:r>
      <w:r>
        <w:rPr>
          <w:iCs/>
        </w:rPr>
        <w:t>, drop URI and HARQ-ACK is multiplexed into PUSCH when the HARQ-ACK PUCCH and PUSCH with URI are overlapped in a time.</w:t>
      </w:r>
    </w:p>
    <w:p w14:paraId="270E28D5" w14:textId="77777777" w:rsidR="00982AAF" w:rsidRPr="00645207" w:rsidRDefault="00982AAF" w:rsidP="009625FD">
      <w:pPr>
        <w:rPr>
          <w:rFonts w:eastAsiaTheme="minorEastAsia"/>
        </w:rPr>
      </w:pPr>
    </w:p>
    <w:p w14:paraId="57550BF3" w14:textId="3C069636" w:rsidR="00B04CE0" w:rsidRPr="00A30EF5" w:rsidRDefault="00B04CE0" w:rsidP="00B04CE0">
      <w:pPr>
        <w:pStyle w:val="TdocHeading1"/>
      </w:pPr>
      <w:r w:rsidRPr="00A30EF5">
        <w:t>Conclusion</w:t>
      </w:r>
    </w:p>
    <w:p w14:paraId="22EAA901" w14:textId="128794DE" w:rsidR="00FA08CD" w:rsidRDefault="00FA08CD" w:rsidP="00B04CE0">
      <w:pPr>
        <w:pStyle w:val="Doc"/>
      </w:pPr>
      <w:r w:rsidRPr="00A30EF5">
        <w:rPr>
          <w:rFonts w:hint="eastAsia"/>
        </w:rPr>
        <w:t xml:space="preserve">In this contribution, </w:t>
      </w:r>
      <w:r w:rsidR="00FF4D2E" w:rsidRPr="00A30EF5">
        <w:t xml:space="preserve">we shared our views on the potential enhancements of </w:t>
      </w:r>
      <w:r w:rsidR="00B04CE0" w:rsidRPr="00A30EF5">
        <w:t xml:space="preserve">capacity enhancement techniques </w:t>
      </w:r>
      <w:r w:rsidR="00FF4D2E" w:rsidRPr="00A30EF5">
        <w:t>for XR</w:t>
      </w:r>
      <w:r w:rsidRPr="00A30EF5">
        <w:t>.</w:t>
      </w:r>
      <w:r w:rsidR="006054CD" w:rsidRPr="00A30EF5">
        <w:t xml:space="preserve"> Following are proposed for XR-specific capacity improvement:</w:t>
      </w:r>
    </w:p>
    <w:p w14:paraId="53FCBD68" w14:textId="77777777" w:rsidR="000633D3" w:rsidRDefault="000633D3" w:rsidP="00B04CE0">
      <w:pPr>
        <w:pStyle w:val="Doc"/>
      </w:pPr>
    </w:p>
    <w:p w14:paraId="3B970D98" w14:textId="77777777" w:rsidR="00593378" w:rsidRPr="00A30EF5" w:rsidRDefault="00593378" w:rsidP="00593378">
      <w:pPr>
        <w:pStyle w:val="rProposal"/>
      </w:pPr>
      <w:r w:rsidRPr="00A30EF5">
        <w:rPr>
          <w:rFonts w:hint="eastAsia"/>
        </w:rPr>
        <w:t xml:space="preserve">Proposal 1: </w:t>
      </w:r>
      <w:r w:rsidRPr="00A30EF5">
        <w:t>Support</w:t>
      </w:r>
      <w:r>
        <w:t xml:space="preserve"> m</w:t>
      </w:r>
      <w:r w:rsidRPr="00A30EF5">
        <w:t xml:space="preserve">ultiple CG occasions in a period </w:t>
      </w:r>
      <w:r>
        <w:t>based on a</w:t>
      </w:r>
      <w:r w:rsidRPr="00A30EF5">
        <w:t xml:space="preserve"> TDRA table where each row includes multiple SLIV values for CG.</w:t>
      </w:r>
    </w:p>
    <w:p w14:paraId="2CF1550A" w14:textId="77777777" w:rsidR="00593378" w:rsidRPr="00A30EF5" w:rsidRDefault="00593378" w:rsidP="00593378">
      <w:pPr>
        <w:pStyle w:val="rProposal"/>
        <w:numPr>
          <w:ilvl w:val="0"/>
          <w:numId w:val="41"/>
        </w:numPr>
        <w:ind w:firstLineChars="0"/>
      </w:pPr>
      <w:proofErr w:type="gramStart"/>
      <w:r w:rsidRPr="00A30EF5">
        <w:t>FFS :</w:t>
      </w:r>
      <w:proofErr w:type="gramEnd"/>
      <w:r w:rsidRPr="00A30EF5">
        <w:t xml:space="preserve"> DMRS mapping type, repetition type, </w:t>
      </w:r>
      <w:proofErr w:type="spellStart"/>
      <w:r w:rsidRPr="00A30EF5">
        <w:t>numberOfRepetitions</w:t>
      </w:r>
      <w:proofErr w:type="spellEnd"/>
    </w:p>
    <w:p w14:paraId="41582BC9" w14:textId="77777777" w:rsidR="00593378" w:rsidRPr="00A30EF5" w:rsidRDefault="00593378" w:rsidP="00593378">
      <w:pPr>
        <w:pStyle w:val="rProposal"/>
      </w:pPr>
      <w:r w:rsidRPr="00A30EF5">
        <w:t>Proposal 2: It is necessary to investigate how to support the repetition for each of multiple SLIVs in a same TDRA row.</w:t>
      </w:r>
    </w:p>
    <w:p w14:paraId="6E949EF9" w14:textId="77777777" w:rsidR="00593378" w:rsidRDefault="00593378" w:rsidP="00593378">
      <w:pPr>
        <w:pStyle w:val="rProposal"/>
      </w:pPr>
      <w:r w:rsidRPr="00A30EF5">
        <w:t xml:space="preserve">Proposal </w:t>
      </w:r>
      <w:r>
        <w:t>3</w:t>
      </w:r>
      <w:r w:rsidRPr="00A30EF5">
        <w:t xml:space="preserve">: It is necessary to investigate </w:t>
      </w:r>
      <w:r>
        <w:t>how to determine TDRA table for Type-1 CG</w:t>
      </w:r>
      <w:r w:rsidRPr="000B7795">
        <w:t xml:space="preserve"> </w:t>
      </w:r>
      <w:r>
        <w:t>for new resource allocation method.</w:t>
      </w:r>
    </w:p>
    <w:p w14:paraId="56A3B84F" w14:textId="77777777" w:rsidR="00593378" w:rsidRDefault="00593378" w:rsidP="00593378">
      <w:pPr>
        <w:pStyle w:val="rProposal"/>
      </w:pPr>
      <w:r w:rsidRPr="00A30EF5">
        <w:rPr>
          <w:rFonts w:hint="eastAsia"/>
        </w:rPr>
        <w:t xml:space="preserve">Proposal </w:t>
      </w:r>
      <w:r>
        <w:t>4</w:t>
      </w:r>
      <w:r w:rsidRPr="00A30EF5">
        <w:rPr>
          <w:rFonts w:hint="eastAsia"/>
        </w:rPr>
        <w:t xml:space="preserve">: </w:t>
      </w:r>
      <w:r w:rsidRPr="00A30EF5">
        <w:t xml:space="preserve">Discuss how to apply the enhanced TDRA for </w:t>
      </w:r>
      <w:r>
        <w:t>Type-1</w:t>
      </w:r>
      <w:r w:rsidRPr="00A30EF5">
        <w:t xml:space="preserve"> CG. </w:t>
      </w:r>
    </w:p>
    <w:p w14:paraId="61E2804B" w14:textId="77777777" w:rsidR="00593378" w:rsidRPr="00A30EF5" w:rsidRDefault="00593378" w:rsidP="00593378">
      <w:pPr>
        <w:pStyle w:val="rProposal"/>
      </w:pPr>
      <w:r w:rsidRPr="00A30EF5">
        <w:rPr>
          <w:rFonts w:hint="eastAsia"/>
        </w:rPr>
        <w:t>Proposal</w:t>
      </w:r>
      <w:r>
        <w:t xml:space="preserve"> 5</w:t>
      </w:r>
      <w:r w:rsidRPr="00C3485E">
        <w:rPr>
          <w:rFonts w:hint="eastAsia"/>
        </w:rPr>
        <w:t xml:space="preserve">: </w:t>
      </w:r>
      <w:r>
        <w:t xml:space="preserve">Consider “configured” CG occasion for HARQ process ID determination. </w:t>
      </w:r>
    </w:p>
    <w:p w14:paraId="4960B608" w14:textId="77777777" w:rsidR="00593378" w:rsidRPr="00A30EF5" w:rsidRDefault="00593378" w:rsidP="00593378">
      <w:pPr>
        <w:pStyle w:val="rProposal"/>
      </w:pPr>
      <w:r w:rsidRPr="00A30EF5">
        <w:rPr>
          <w:rFonts w:hint="eastAsia"/>
        </w:rPr>
        <w:t>Proposal</w:t>
      </w:r>
      <w:r>
        <w:t xml:space="preserve"> 6</w:t>
      </w:r>
      <w:r w:rsidRPr="00C3485E">
        <w:rPr>
          <w:rFonts w:hint="eastAsia"/>
        </w:rPr>
        <w:t xml:space="preserve">: </w:t>
      </w:r>
      <w:r>
        <w:t xml:space="preserve">Confirm working assumption with the following aspect. </w:t>
      </w:r>
    </w:p>
    <w:p w14:paraId="1E342341" w14:textId="77777777" w:rsidR="00593378" w:rsidRPr="006C31E3" w:rsidRDefault="00593378" w:rsidP="00593378">
      <w:pPr>
        <w:numPr>
          <w:ilvl w:val="0"/>
          <w:numId w:val="59"/>
        </w:numPr>
        <w:spacing w:before="0" w:after="0" w:line="240" w:lineRule="auto"/>
        <w:jc w:val="left"/>
        <w:rPr>
          <w:rFonts w:eastAsiaTheme="minorEastAsia"/>
          <w:b/>
          <w:sz w:val="22"/>
          <w:lang w:eastAsia="ko-KR"/>
        </w:rPr>
      </w:pPr>
      <w:r w:rsidRPr="006C31E3">
        <w:rPr>
          <w:rFonts w:eastAsiaTheme="minorEastAsia"/>
          <w:b/>
          <w:sz w:val="22"/>
          <w:lang w:eastAsia="ko-KR"/>
        </w:rPr>
        <w:t>The HARQ process ID for the first configured/valid PUSCH in a period is determined based on the legacy CG procedure when cg-</w:t>
      </w:r>
      <w:proofErr w:type="spellStart"/>
      <w:r w:rsidRPr="006C31E3">
        <w:rPr>
          <w:rFonts w:eastAsiaTheme="minorEastAsia"/>
          <w:b/>
          <w:sz w:val="22"/>
          <w:lang w:eastAsia="ko-KR"/>
        </w:rPr>
        <w:t>RetransmissionTimer</w:t>
      </w:r>
      <w:proofErr w:type="spellEnd"/>
      <w:r w:rsidRPr="006C31E3">
        <w:rPr>
          <w:rFonts w:eastAsiaTheme="minorEastAsia"/>
          <w:b/>
          <w:sz w:val="22"/>
          <w:lang w:eastAsia="ko-KR"/>
        </w:rPr>
        <w:t xml:space="preserve"> is not configured, and applying the following formula, whichever is applicable</w:t>
      </w:r>
    </w:p>
    <w:p w14:paraId="51393FFE" w14:textId="77777777" w:rsidR="00593378" w:rsidRPr="006C31E3" w:rsidRDefault="00593378" w:rsidP="00593378">
      <w:pPr>
        <w:numPr>
          <w:ilvl w:val="1"/>
          <w:numId w:val="59"/>
        </w:numPr>
        <w:spacing w:before="0" w:after="0" w:line="240" w:lineRule="auto"/>
        <w:jc w:val="left"/>
        <w:rPr>
          <w:rFonts w:eastAsiaTheme="minorEastAsia"/>
          <w:b/>
          <w:sz w:val="22"/>
          <w:lang w:eastAsia="ko-KR"/>
        </w:rPr>
      </w:pPr>
      <w:r w:rsidRPr="006C31E3">
        <w:rPr>
          <w:rFonts w:eastAsiaTheme="minorEastAsia"/>
          <w:b/>
          <w:sz w:val="22"/>
          <w:lang w:eastAsia="ko-KR"/>
        </w:rPr>
        <w:t>HARQ Process ID = [</w:t>
      </w:r>
      <w:proofErr w:type="gramStart"/>
      <w:r w:rsidRPr="006C31E3">
        <w:rPr>
          <w:rFonts w:eastAsiaTheme="minorEastAsia"/>
          <w:b/>
          <w:sz w:val="22"/>
          <w:lang w:eastAsia="ko-KR"/>
        </w:rPr>
        <w:t>floor(</w:t>
      </w:r>
      <w:proofErr w:type="gramEnd"/>
      <w:r w:rsidRPr="006C31E3">
        <w:rPr>
          <w:rFonts w:eastAsiaTheme="minorEastAsia"/>
          <w:b/>
          <w:sz w:val="22"/>
          <w:lang w:eastAsia="ko-KR"/>
        </w:rPr>
        <w:t>X*(</w:t>
      </w:r>
      <w:proofErr w:type="spellStart"/>
      <w:r w:rsidRPr="006C31E3">
        <w:rPr>
          <w:rFonts w:eastAsiaTheme="minorEastAsia"/>
          <w:b/>
          <w:sz w:val="22"/>
          <w:lang w:eastAsia="ko-KR"/>
        </w:rPr>
        <w:t>CURRENT_symbol</w:t>
      </w:r>
      <w:proofErr w:type="spellEnd"/>
      <w:r w:rsidRPr="006C31E3">
        <w:rPr>
          <w:rFonts w:eastAsiaTheme="minorEastAsia"/>
          <w:b/>
          <w:sz w:val="22"/>
          <w:lang w:eastAsia="ko-KR"/>
        </w:rPr>
        <w:t xml:space="preserve"> – offset1) / periodicity) </w:t>
      </w:r>
      <w:r w:rsidRPr="006C31E3">
        <w:rPr>
          <w:rFonts w:eastAsiaTheme="minorEastAsia"/>
          <w:b/>
          <w:strike/>
          <w:color w:val="FF0000"/>
          <w:sz w:val="22"/>
          <w:lang w:eastAsia="ko-KR"/>
        </w:rPr>
        <w:t>+ offset2</w:t>
      </w:r>
      <w:r w:rsidRPr="006C31E3">
        <w:rPr>
          <w:rFonts w:eastAsiaTheme="minorEastAsia"/>
          <w:b/>
          <w:sz w:val="22"/>
          <w:lang w:eastAsia="ko-KR"/>
        </w:rPr>
        <w:t xml:space="preserve">] modulo </w:t>
      </w:r>
      <w:proofErr w:type="spellStart"/>
      <w:r w:rsidRPr="006C31E3">
        <w:rPr>
          <w:rFonts w:eastAsiaTheme="minorEastAsia"/>
          <w:b/>
          <w:sz w:val="22"/>
          <w:lang w:eastAsia="ko-KR"/>
        </w:rPr>
        <w:t>nrofHARQ</w:t>
      </w:r>
      <w:proofErr w:type="spellEnd"/>
      <w:r w:rsidRPr="006C31E3">
        <w:rPr>
          <w:rFonts w:eastAsiaTheme="minorEastAsia"/>
          <w:b/>
          <w:sz w:val="22"/>
          <w:lang w:eastAsia="ko-KR"/>
        </w:rPr>
        <w:t>-Processes</w:t>
      </w:r>
    </w:p>
    <w:p w14:paraId="1C58C2C6" w14:textId="77777777" w:rsidR="00593378" w:rsidRPr="006C31E3" w:rsidRDefault="00593378" w:rsidP="00593378">
      <w:pPr>
        <w:numPr>
          <w:ilvl w:val="1"/>
          <w:numId w:val="59"/>
        </w:numPr>
        <w:spacing w:before="0" w:after="0" w:line="240" w:lineRule="auto"/>
        <w:jc w:val="left"/>
        <w:rPr>
          <w:rFonts w:eastAsiaTheme="minorEastAsia"/>
          <w:b/>
          <w:sz w:val="22"/>
          <w:lang w:eastAsia="ko-KR"/>
        </w:rPr>
      </w:pPr>
      <w:r w:rsidRPr="006C31E3">
        <w:rPr>
          <w:rFonts w:eastAsiaTheme="minorEastAsia"/>
          <w:b/>
          <w:sz w:val="22"/>
          <w:lang w:eastAsia="ko-KR"/>
        </w:rPr>
        <w:t>HARQ Process ID = [</w:t>
      </w:r>
      <w:proofErr w:type="gramStart"/>
      <w:r w:rsidRPr="006C31E3">
        <w:rPr>
          <w:rFonts w:eastAsiaTheme="minorEastAsia"/>
          <w:b/>
          <w:sz w:val="22"/>
          <w:lang w:eastAsia="ko-KR"/>
        </w:rPr>
        <w:t>floor(</w:t>
      </w:r>
      <w:proofErr w:type="gramEnd"/>
      <w:r w:rsidRPr="006C31E3">
        <w:rPr>
          <w:rFonts w:eastAsiaTheme="minorEastAsia"/>
          <w:b/>
          <w:sz w:val="22"/>
          <w:lang w:eastAsia="ko-KR"/>
        </w:rPr>
        <w:t>X*(</w:t>
      </w:r>
      <w:proofErr w:type="spellStart"/>
      <w:r w:rsidRPr="006C31E3">
        <w:rPr>
          <w:rFonts w:eastAsiaTheme="minorEastAsia"/>
          <w:b/>
          <w:sz w:val="22"/>
          <w:lang w:eastAsia="ko-KR"/>
        </w:rPr>
        <w:t>CURRENT_symbol</w:t>
      </w:r>
      <w:proofErr w:type="spellEnd"/>
      <w:r w:rsidRPr="006C31E3">
        <w:rPr>
          <w:rFonts w:eastAsiaTheme="minorEastAsia"/>
          <w:b/>
          <w:sz w:val="22"/>
          <w:lang w:eastAsia="ko-KR"/>
        </w:rPr>
        <w:t xml:space="preserve"> – offset1) / periodicity) </w:t>
      </w:r>
      <w:r w:rsidRPr="006C31E3">
        <w:rPr>
          <w:rFonts w:eastAsiaTheme="minorEastAsia"/>
          <w:b/>
          <w:strike/>
          <w:color w:val="FF0000"/>
          <w:sz w:val="22"/>
          <w:lang w:eastAsia="ko-KR"/>
        </w:rPr>
        <w:t>+ offset2</w:t>
      </w:r>
      <w:r w:rsidRPr="006C31E3">
        <w:rPr>
          <w:rFonts w:eastAsiaTheme="minorEastAsia"/>
          <w:b/>
          <w:sz w:val="22"/>
          <w:lang w:eastAsia="ko-KR"/>
        </w:rPr>
        <w:t xml:space="preserve">] modulo </w:t>
      </w:r>
      <w:proofErr w:type="spellStart"/>
      <w:r w:rsidRPr="006C31E3">
        <w:rPr>
          <w:rFonts w:eastAsiaTheme="minorEastAsia"/>
          <w:b/>
          <w:sz w:val="22"/>
          <w:lang w:eastAsia="ko-KR"/>
        </w:rPr>
        <w:t>nrofHARQ</w:t>
      </w:r>
      <w:proofErr w:type="spellEnd"/>
      <w:r w:rsidRPr="006C31E3">
        <w:rPr>
          <w:rFonts w:eastAsiaTheme="minorEastAsia"/>
          <w:b/>
          <w:sz w:val="22"/>
          <w:lang w:eastAsia="ko-KR"/>
        </w:rPr>
        <w:t>-Processes + harq-ProcID-Offset2</w:t>
      </w:r>
    </w:p>
    <w:p w14:paraId="1434F50F" w14:textId="77777777" w:rsidR="00593378" w:rsidRPr="006C31E3" w:rsidRDefault="00593378" w:rsidP="00593378">
      <w:pPr>
        <w:numPr>
          <w:ilvl w:val="2"/>
          <w:numId w:val="59"/>
        </w:numPr>
        <w:spacing w:before="0" w:after="0" w:line="240" w:lineRule="auto"/>
        <w:jc w:val="left"/>
        <w:rPr>
          <w:rFonts w:eastAsiaTheme="minorEastAsia"/>
          <w:b/>
          <w:sz w:val="22"/>
          <w:lang w:eastAsia="ko-KR"/>
        </w:rPr>
      </w:pPr>
      <w:r w:rsidRPr="006C31E3">
        <w:rPr>
          <w:rFonts w:eastAsiaTheme="minorEastAsia"/>
          <w:b/>
          <w:sz w:val="22"/>
          <w:lang w:eastAsia="ko-KR"/>
        </w:rPr>
        <w:t>FFS whether in formulas above X is outside or inside floor operation, i.e.</w:t>
      </w:r>
    </w:p>
    <w:p w14:paraId="4EA9ECBB" w14:textId="77777777" w:rsidR="00593378" w:rsidRPr="006C31E3" w:rsidRDefault="00593378" w:rsidP="00593378">
      <w:pPr>
        <w:numPr>
          <w:ilvl w:val="3"/>
          <w:numId w:val="59"/>
        </w:numPr>
        <w:spacing w:before="0" w:after="0" w:line="240" w:lineRule="auto"/>
        <w:jc w:val="left"/>
        <w:rPr>
          <w:rFonts w:eastAsiaTheme="minorEastAsia"/>
          <w:b/>
          <w:sz w:val="22"/>
          <w:lang w:eastAsia="ko-KR"/>
        </w:rPr>
      </w:pPr>
      <w:r w:rsidRPr="006C31E3">
        <w:rPr>
          <w:rFonts w:eastAsiaTheme="minorEastAsia"/>
          <w:b/>
          <w:sz w:val="22"/>
          <w:lang w:eastAsia="ko-KR"/>
        </w:rPr>
        <w:lastRenderedPageBreak/>
        <w:t>HARQ Process ID = [X*</w:t>
      </w:r>
      <w:proofErr w:type="gramStart"/>
      <w:r w:rsidRPr="006C31E3">
        <w:rPr>
          <w:rFonts w:eastAsiaTheme="minorEastAsia"/>
          <w:b/>
          <w:sz w:val="22"/>
          <w:lang w:eastAsia="ko-KR"/>
        </w:rPr>
        <w:t>floor( (</w:t>
      </w:r>
      <w:proofErr w:type="spellStart"/>
      <w:proofErr w:type="gramEnd"/>
      <w:r w:rsidRPr="006C31E3">
        <w:rPr>
          <w:rFonts w:eastAsiaTheme="minorEastAsia"/>
          <w:b/>
          <w:sz w:val="22"/>
          <w:lang w:eastAsia="ko-KR"/>
        </w:rPr>
        <w:t>CURRENT_symbol</w:t>
      </w:r>
      <w:proofErr w:type="spellEnd"/>
      <w:r w:rsidRPr="006C31E3">
        <w:rPr>
          <w:rFonts w:eastAsiaTheme="minorEastAsia"/>
          <w:b/>
          <w:sz w:val="22"/>
          <w:lang w:eastAsia="ko-KR"/>
        </w:rPr>
        <w:t xml:space="preserve"> – offset1) / periodicity) + offset2] modulo </w:t>
      </w:r>
      <w:proofErr w:type="spellStart"/>
      <w:r w:rsidRPr="006C31E3">
        <w:rPr>
          <w:rFonts w:eastAsiaTheme="minorEastAsia"/>
          <w:b/>
          <w:sz w:val="22"/>
          <w:lang w:eastAsia="ko-KR"/>
        </w:rPr>
        <w:t>nrofHARQ</w:t>
      </w:r>
      <w:proofErr w:type="spellEnd"/>
      <w:r w:rsidRPr="006C31E3">
        <w:rPr>
          <w:rFonts w:eastAsiaTheme="minorEastAsia"/>
          <w:b/>
          <w:sz w:val="22"/>
          <w:lang w:eastAsia="ko-KR"/>
        </w:rPr>
        <w:t>-Processes</w:t>
      </w:r>
    </w:p>
    <w:p w14:paraId="67EBA92F" w14:textId="77777777" w:rsidR="00593378" w:rsidRPr="006C31E3" w:rsidRDefault="00593378" w:rsidP="00593378">
      <w:pPr>
        <w:numPr>
          <w:ilvl w:val="3"/>
          <w:numId w:val="59"/>
        </w:numPr>
        <w:spacing w:before="0" w:after="0" w:line="240" w:lineRule="auto"/>
        <w:jc w:val="left"/>
        <w:rPr>
          <w:rFonts w:eastAsiaTheme="minorEastAsia"/>
          <w:b/>
          <w:sz w:val="22"/>
          <w:lang w:eastAsia="ko-KR"/>
        </w:rPr>
      </w:pPr>
      <w:r w:rsidRPr="006C31E3">
        <w:rPr>
          <w:rFonts w:eastAsiaTheme="minorEastAsia"/>
          <w:b/>
          <w:sz w:val="22"/>
          <w:lang w:eastAsia="ko-KR"/>
        </w:rPr>
        <w:t>HARQ Process ID = [X*</w:t>
      </w:r>
      <w:proofErr w:type="gramStart"/>
      <w:r w:rsidRPr="006C31E3">
        <w:rPr>
          <w:rFonts w:eastAsiaTheme="minorEastAsia"/>
          <w:b/>
          <w:sz w:val="22"/>
          <w:lang w:eastAsia="ko-KR"/>
        </w:rPr>
        <w:t>floor(</w:t>
      </w:r>
      <w:proofErr w:type="gramEnd"/>
      <w:r w:rsidRPr="006C31E3">
        <w:rPr>
          <w:rFonts w:eastAsiaTheme="minorEastAsia"/>
          <w:b/>
          <w:sz w:val="22"/>
          <w:lang w:eastAsia="ko-KR"/>
        </w:rPr>
        <w:t>(</w:t>
      </w:r>
      <w:proofErr w:type="spellStart"/>
      <w:r w:rsidRPr="006C31E3">
        <w:rPr>
          <w:rFonts w:eastAsiaTheme="minorEastAsia"/>
          <w:b/>
          <w:sz w:val="22"/>
          <w:lang w:eastAsia="ko-KR"/>
        </w:rPr>
        <w:t>CURRENT_symbol</w:t>
      </w:r>
      <w:proofErr w:type="spellEnd"/>
      <w:r w:rsidRPr="006C31E3">
        <w:rPr>
          <w:rFonts w:eastAsiaTheme="minorEastAsia"/>
          <w:b/>
          <w:sz w:val="22"/>
          <w:lang w:eastAsia="ko-KR"/>
        </w:rPr>
        <w:t xml:space="preserve"> – offset1) / periodicity) + offset2] modulo </w:t>
      </w:r>
      <w:proofErr w:type="spellStart"/>
      <w:r w:rsidRPr="006C31E3">
        <w:rPr>
          <w:rFonts w:eastAsiaTheme="minorEastAsia"/>
          <w:b/>
          <w:sz w:val="22"/>
          <w:lang w:eastAsia="ko-KR"/>
        </w:rPr>
        <w:t>nrofHARQ</w:t>
      </w:r>
      <w:proofErr w:type="spellEnd"/>
      <w:r w:rsidRPr="006C31E3">
        <w:rPr>
          <w:rFonts w:eastAsiaTheme="minorEastAsia"/>
          <w:b/>
          <w:sz w:val="22"/>
          <w:lang w:eastAsia="ko-KR"/>
        </w:rPr>
        <w:t>-Processes + harq-ProcID-Offset2</w:t>
      </w:r>
    </w:p>
    <w:p w14:paraId="56C65573" w14:textId="77777777" w:rsidR="00593378" w:rsidRPr="006C31E3" w:rsidRDefault="00593378" w:rsidP="00593378">
      <w:pPr>
        <w:numPr>
          <w:ilvl w:val="0"/>
          <w:numId w:val="59"/>
        </w:numPr>
        <w:spacing w:before="0" w:after="0" w:line="240" w:lineRule="auto"/>
        <w:jc w:val="left"/>
        <w:rPr>
          <w:rFonts w:eastAsiaTheme="minorEastAsia"/>
          <w:b/>
          <w:sz w:val="22"/>
          <w:lang w:eastAsia="ko-KR"/>
        </w:rPr>
      </w:pPr>
      <w:r w:rsidRPr="006C31E3">
        <w:rPr>
          <w:rFonts w:eastAsiaTheme="minorEastAsia"/>
          <w:b/>
          <w:sz w:val="22"/>
          <w:lang w:eastAsia="ko-KR"/>
        </w:rPr>
        <w:t xml:space="preserve">The HARQ process ID of the remaining configured/valid CG PUSCHs in the period is determined by incrementing the HARQ process ID of the preceding PUSCH in the period by Y with module operation with </w:t>
      </w:r>
      <w:proofErr w:type="spellStart"/>
      <w:r w:rsidRPr="006C31E3">
        <w:rPr>
          <w:rFonts w:eastAsiaTheme="minorEastAsia"/>
          <w:b/>
          <w:sz w:val="22"/>
          <w:lang w:eastAsia="ko-KR"/>
        </w:rPr>
        <w:t>nrofHARQ</w:t>
      </w:r>
      <w:proofErr w:type="spellEnd"/>
      <w:r w:rsidRPr="006C31E3">
        <w:rPr>
          <w:rFonts w:eastAsiaTheme="minorEastAsia"/>
          <w:b/>
          <w:sz w:val="22"/>
          <w:lang w:eastAsia="ko-KR"/>
        </w:rPr>
        <w:t>-Processes or module operation with (</w:t>
      </w:r>
      <w:proofErr w:type="spellStart"/>
      <w:r w:rsidRPr="006C31E3">
        <w:rPr>
          <w:rFonts w:eastAsiaTheme="minorEastAsia"/>
          <w:b/>
          <w:sz w:val="22"/>
          <w:lang w:eastAsia="ko-KR"/>
        </w:rPr>
        <w:t>nrofHARQ</w:t>
      </w:r>
      <w:proofErr w:type="spellEnd"/>
      <w:r w:rsidRPr="006C31E3">
        <w:rPr>
          <w:rFonts w:eastAsiaTheme="minorEastAsia"/>
          <w:b/>
          <w:sz w:val="22"/>
          <w:lang w:eastAsia="ko-KR"/>
        </w:rPr>
        <w:t>-Processes + harq-ProcID-Offset2), whichever applicable.</w:t>
      </w:r>
    </w:p>
    <w:p w14:paraId="11C913C4" w14:textId="77777777" w:rsidR="00593378" w:rsidRDefault="00593378" w:rsidP="00593378">
      <w:pPr>
        <w:numPr>
          <w:ilvl w:val="1"/>
          <w:numId w:val="59"/>
        </w:numPr>
        <w:spacing w:before="0" w:after="0" w:line="240" w:lineRule="auto"/>
        <w:jc w:val="left"/>
        <w:rPr>
          <w:rFonts w:eastAsiaTheme="minorEastAsia"/>
          <w:b/>
          <w:sz w:val="22"/>
          <w:lang w:eastAsia="ko-KR"/>
        </w:rPr>
      </w:pPr>
      <w:r w:rsidRPr="006C31E3">
        <w:rPr>
          <w:rFonts w:eastAsiaTheme="minorEastAsia"/>
          <w:b/>
          <w:sz w:val="22"/>
          <w:lang w:eastAsia="ko-KR"/>
        </w:rPr>
        <w:t>X= the number of configured PUSCHs in the CG period</w:t>
      </w:r>
    </w:p>
    <w:p w14:paraId="6A080AC3" w14:textId="77777777" w:rsidR="00593378" w:rsidRDefault="00593378" w:rsidP="00593378">
      <w:pPr>
        <w:numPr>
          <w:ilvl w:val="1"/>
          <w:numId w:val="59"/>
        </w:numPr>
        <w:spacing w:before="0" w:after="0" w:line="240" w:lineRule="auto"/>
        <w:jc w:val="left"/>
        <w:rPr>
          <w:rFonts w:eastAsiaTheme="minorEastAsia"/>
          <w:b/>
          <w:sz w:val="22"/>
          <w:lang w:eastAsia="ko-KR"/>
        </w:rPr>
      </w:pPr>
      <w:r>
        <w:rPr>
          <w:rFonts w:eastAsiaTheme="minorEastAsia" w:hint="eastAsia"/>
          <w:b/>
          <w:sz w:val="22"/>
          <w:lang w:eastAsia="ko-KR"/>
        </w:rPr>
        <w:t>Y</w:t>
      </w:r>
      <w:r>
        <w:rPr>
          <w:rFonts w:eastAsiaTheme="minorEastAsia"/>
          <w:b/>
          <w:sz w:val="22"/>
          <w:lang w:eastAsia="ko-KR"/>
        </w:rPr>
        <w:t>=1</w:t>
      </w:r>
    </w:p>
    <w:p w14:paraId="5191BC65" w14:textId="77777777" w:rsidR="00593378" w:rsidRPr="006C31E3" w:rsidRDefault="00593378" w:rsidP="00593378">
      <w:pPr>
        <w:numPr>
          <w:ilvl w:val="1"/>
          <w:numId w:val="59"/>
        </w:numPr>
        <w:spacing w:before="0" w:after="0" w:line="240" w:lineRule="auto"/>
        <w:jc w:val="left"/>
        <w:rPr>
          <w:rFonts w:eastAsiaTheme="minorEastAsia"/>
          <w:b/>
          <w:sz w:val="22"/>
          <w:lang w:eastAsia="ko-KR"/>
        </w:rPr>
      </w:pPr>
      <w:r w:rsidRPr="006C31E3">
        <w:rPr>
          <w:rFonts w:eastAsiaTheme="minorEastAsia"/>
          <w:b/>
          <w:sz w:val="22"/>
          <w:lang w:eastAsia="ko-KR"/>
        </w:rPr>
        <w:t>Offset 1</w:t>
      </w:r>
      <w:r>
        <w:rPr>
          <w:rFonts w:eastAsiaTheme="minorEastAsia"/>
          <w:b/>
          <w:sz w:val="22"/>
          <w:lang w:eastAsia="ko-KR"/>
        </w:rPr>
        <w:t xml:space="preserve"> is configured by RRC</w:t>
      </w:r>
      <w:r w:rsidRPr="006C31E3">
        <w:rPr>
          <w:rFonts w:eastAsiaTheme="minorEastAsia"/>
          <w:b/>
          <w:sz w:val="22"/>
          <w:lang w:eastAsia="ko-KR"/>
        </w:rPr>
        <w:t xml:space="preserve">. </w:t>
      </w:r>
    </w:p>
    <w:p w14:paraId="5EF55B90" w14:textId="77777777" w:rsidR="00593378" w:rsidRPr="006C31E3" w:rsidRDefault="00593378" w:rsidP="00593378">
      <w:pPr>
        <w:numPr>
          <w:ilvl w:val="1"/>
          <w:numId w:val="59"/>
        </w:numPr>
        <w:spacing w:before="0" w:after="0" w:line="240" w:lineRule="auto"/>
        <w:jc w:val="left"/>
        <w:rPr>
          <w:rFonts w:eastAsiaTheme="minorEastAsia"/>
        </w:rPr>
      </w:pPr>
      <w:r w:rsidRPr="006C31E3">
        <w:rPr>
          <w:rFonts w:eastAsiaTheme="minorEastAsia"/>
          <w:b/>
          <w:sz w:val="22"/>
          <w:lang w:eastAsia="ko-KR"/>
        </w:rPr>
        <w:t xml:space="preserve">Offset 2= 0 </w:t>
      </w:r>
    </w:p>
    <w:p w14:paraId="05C67A3C" w14:textId="77777777" w:rsidR="00593378" w:rsidRDefault="00593378" w:rsidP="00593378">
      <w:pPr>
        <w:pStyle w:val="rProposal"/>
      </w:pPr>
      <w:r w:rsidRPr="00C3485E">
        <w:rPr>
          <w:rFonts w:hint="eastAsia"/>
        </w:rPr>
        <w:t xml:space="preserve">Proposal </w:t>
      </w:r>
      <w:r>
        <w:t>7</w:t>
      </w:r>
      <w:r w:rsidRPr="00C3485E">
        <w:rPr>
          <w:rFonts w:hint="eastAsia"/>
        </w:rPr>
        <w:t xml:space="preserve">: </w:t>
      </w:r>
      <w:r>
        <w:t>Following two principles are to be considered for the URI indication for a same PUSCH occasion.</w:t>
      </w:r>
    </w:p>
    <w:p w14:paraId="2A4BF7E3" w14:textId="77777777" w:rsidR="00593378" w:rsidRPr="001D6555" w:rsidRDefault="00593378" w:rsidP="00593378">
      <w:pPr>
        <w:pStyle w:val="rProposal"/>
        <w:numPr>
          <w:ilvl w:val="0"/>
          <w:numId w:val="54"/>
        </w:numPr>
        <w:ind w:firstLineChars="0"/>
      </w:pPr>
      <w:r>
        <w:t xml:space="preserve">Once a </w:t>
      </w:r>
      <w:r w:rsidRPr="001D6555">
        <w:t xml:space="preserve">PUSCH </w:t>
      </w:r>
      <w:r>
        <w:t xml:space="preserve">occasion has </w:t>
      </w:r>
      <w:r w:rsidRPr="001D6555">
        <w:t>be</w:t>
      </w:r>
      <w:r>
        <w:t>en indicated as unused, it cannot be indicated as non-unused by URI</w:t>
      </w:r>
    </w:p>
    <w:p w14:paraId="3F7179C2" w14:textId="77777777" w:rsidR="00593378" w:rsidRDefault="00593378" w:rsidP="00593378">
      <w:pPr>
        <w:pStyle w:val="rProposal"/>
        <w:numPr>
          <w:ilvl w:val="0"/>
          <w:numId w:val="54"/>
        </w:numPr>
        <w:ind w:firstLineChars="0"/>
      </w:pPr>
      <w:r>
        <w:t>O</w:t>
      </w:r>
      <w:r w:rsidRPr="001D6555">
        <w:t xml:space="preserve">nly </w:t>
      </w:r>
      <w:r>
        <w:t xml:space="preserve">the </w:t>
      </w:r>
      <w:r w:rsidRPr="001D6555">
        <w:t xml:space="preserve">PUSCH </w:t>
      </w:r>
      <w:r>
        <w:t>occasion previously not indicated as unused, can be indicated as unused by URI</w:t>
      </w:r>
    </w:p>
    <w:p w14:paraId="7F58ED73" w14:textId="77777777" w:rsidR="00593378" w:rsidRPr="00A30EF5" w:rsidRDefault="00593378" w:rsidP="00593378">
      <w:pPr>
        <w:pStyle w:val="rProposal"/>
      </w:pPr>
      <w:r w:rsidRPr="00A30EF5">
        <w:t>Observation</w:t>
      </w:r>
      <w:r w:rsidRPr="00A30EF5">
        <w:rPr>
          <w:rFonts w:hint="eastAsia"/>
        </w:rPr>
        <w:t xml:space="preserve">: </w:t>
      </w:r>
      <w:r>
        <w:t>T</w:t>
      </w:r>
      <w:r w:rsidRPr="00A30EF5">
        <w:t xml:space="preserve">he re-scheduling time (in </w:t>
      </w:r>
      <w:proofErr w:type="spellStart"/>
      <w:r w:rsidRPr="00A30EF5">
        <w:t>gNB</w:t>
      </w:r>
      <w:proofErr w:type="spellEnd"/>
      <w:r w:rsidRPr="00A30EF5">
        <w:t xml:space="preserve"> side) should be guaranteed in between where UE transmit URI and the beginning of unused resources indicated by the URI. </w:t>
      </w:r>
    </w:p>
    <w:p w14:paraId="119A5D26" w14:textId="77777777" w:rsidR="00593378" w:rsidRPr="00A30EF5" w:rsidRDefault="00593378" w:rsidP="00593378">
      <w:pPr>
        <w:pStyle w:val="rProposal"/>
      </w:pPr>
      <w:r w:rsidRPr="00A30EF5">
        <w:t>Observation</w:t>
      </w:r>
      <w:r w:rsidRPr="00A30EF5">
        <w:rPr>
          <w:rFonts w:hint="eastAsia"/>
        </w:rPr>
        <w:t xml:space="preserve">: </w:t>
      </w:r>
      <w:r>
        <w:t>T</w:t>
      </w:r>
      <w:r w:rsidRPr="00A30EF5">
        <w:t>he range of unused resource that can be indicated by URI might be limited without XR-awareness information.</w:t>
      </w:r>
    </w:p>
    <w:p w14:paraId="69F444C2" w14:textId="77777777" w:rsidR="00593378" w:rsidRPr="00A30EF5" w:rsidRDefault="00593378" w:rsidP="00593378">
      <w:pPr>
        <w:pStyle w:val="rProposal"/>
      </w:pPr>
      <w:r w:rsidRPr="00A30EF5">
        <w:rPr>
          <w:rFonts w:hint="eastAsia"/>
        </w:rPr>
        <w:t xml:space="preserve">Proposal </w:t>
      </w:r>
      <w:r>
        <w:t>8</w:t>
      </w:r>
      <w:r w:rsidRPr="00C3485E">
        <w:rPr>
          <w:rFonts w:hint="eastAsia"/>
        </w:rPr>
        <w:t xml:space="preserve">: </w:t>
      </w:r>
      <w:r>
        <w:t>T</w:t>
      </w:r>
      <w:r w:rsidRPr="00C3485E">
        <w:rPr>
          <w:rFonts w:hint="eastAsia"/>
        </w:rPr>
        <w:t xml:space="preserve">he range of </w:t>
      </w:r>
      <w:r w:rsidRPr="00C3485E">
        <w:t xml:space="preserve">unused resource that can be indicated by </w:t>
      </w:r>
      <w:r w:rsidRPr="00C3485E">
        <w:rPr>
          <w:rFonts w:hint="eastAsia"/>
        </w:rPr>
        <w:t>URI is</w:t>
      </w:r>
      <w:r w:rsidRPr="00C3485E">
        <w:t xml:space="preserve"> determined based on where URI is transmitted.</w:t>
      </w:r>
      <w:r w:rsidRPr="00C3485E">
        <w:rPr>
          <w:rFonts w:hint="eastAsia"/>
        </w:rPr>
        <w:t xml:space="preserve"> </w:t>
      </w:r>
    </w:p>
    <w:p w14:paraId="5AFEAB07" w14:textId="77777777" w:rsidR="00593378" w:rsidRPr="00A30EF5" w:rsidRDefault="00593378" w:rsidP="00593378">
      <w:pPr>
        <w:pStyle w:val="rProposal"/>
        <w:numPr>
          <w:ilvl w:val="0"/>
          <w:numId w:val="43"/>
        </w:numPr>
        <w:ind w:firstLineChars="0"/>
      </w:pPr>
      <w:r w:rsidRPr="00A30EF5">
        <w:t xml:space="preserve">The first CG PUSCH indicated by URI starts no earlier than X symbol after where URI transmission ends, where X is re-scheduling time required by </w:t>
      </w:r>
      <w:proofErr w:type="spellStart"/>
      <w:r w:rsidRPr="00A30EF5">
        <w:t>gNB</w:t>
      </w:r>
      <w:proofErr w:type="spellEnd"/>
      <w:r w:rsidRPr="00A30EF5">
        <w:t>.</w:t>
      </w:r>
    </w:p>
    <w:p w14:paraId="76F4229A" w14:textId="77777777" w:rsidR="00593378" w:rsidRPr="00A30EF5" w:rsidRDefault="00593378" w:rsidP="00593378">
      <w:pPr>
        <w:pStyle w:val="rProposal"/>
        <w:numPr>
          <w:ilvl w:val="0"/>
          <w:numId w:val="43"/>
        </w:numPr>
        <w:ind w:firstLineChars="0"/>
      </w:pPr>
      <w:r w:rsidRPr="00A30EF5">
        <w:t xml:space="preserve">The last CG PUSCH starts no later than Y symbol after the beginning of the first CG PUSCH, where Y is provided by </w:t>
      </w:r>
      <w:proofErr w:type="spellStart"/>
      <w:r w:rsidRPr="00A30EF5">
        <w:t>gNB</w:t>
      </w:r>
      <w:proofErr w:type="spellEnd"/>
      <w:r w:rsidRPr="00A30EF5">
        <w:t xml:space="preserve"> configuration based on UE capability</w:t>
      </w:r>
    </w:p>
    <w:p w14:paraId="0EE05FD7" w14:textId="77777777" w:rsidR="00593378" w:rsidRPr="00A30EF5" w:rsidRDefault="00593378" w:rsidP="00593378">
      <w:pPr>
        <w:pStyle w:val="rProposal"/>
        <w:numPr>
          <w:ilvl w:val="0"/>
          <w:numId w:val="43"/>
        </w:numPr>
        <w:ind w:firstLineChars="0"/>
      </w:pPr>
      <w:r w:rsidRPr="00A30EF5">
        <w:rPr>
          <w:rFonts w:hint="eastAsia"/>
        </w:rPr>
        <w:t>FFS: How to define X and Y</w:t>
      </w:r>
    </w:p>
    <w:p w14:paraId="50C9722D" w14:textId="77777777" w:rsidR="00593378" w:rsidRDefault="00593378" w:rsidP="00593378">
      <w:pPr>
        <w:pStyle w:val="rProposal"/>
      </w:pPr>
      <w:r w:rsidRPr="00F116AB">
        <w:t xml:space="preserve">Proposal </w:t>
      </w:r>
      <w:r>
        <w:t>9</w:t>
      </w:r>
      <w:r w:rsidRPr="00F116AB">
        <w:t xml:space="preserve">: No URI information is created/constructed for a resource in a time window starting from the end of PUSCH where URI transmitted and which ends after X symbols, where X is re-scheduling time required by </w:t>
      </w:r>
      <w:proofErr w:type="spellStart"/>
      <w:r w:rsidRPr="00F116AB">
        <w:t>gNB</w:t>
      </w:r>
      <w:proofErr w:type="spellEnd"/>
      <w:r>
        <w:t>.</w:t>
      </w:r>
    </w:p>
    <w:p w14:paraId="2F348A55" w14:textId="77777777" w:rsidR="00102844" w:rsidRDefault="00102844" w:rsidP="00102844">
      <w:pPr>
        <w:pStyle w:val="rProposal"/>
      </w:pPr>
      <w:r w:rsidRPr="00F116AB">
        <w:lastRenderedPageBreak/>
        <w:t xml:space="preserve">Proposal 10: </w:t>
      </w:r>
      <w:r w:rsidRPr="00DC0BE3">
        <w:t>URI provides a bitmap where a bit corresponds to a TO within a time duration/range</w:t>
      </w:r>
      <w:r>
        <w:t>, where the time duration range has following aspects:</w:t>
      </w:r>
    </w:p>
    <w:p w14:paraId="0DAB9B59" w14:textId="77777777" w:rsidR="00102844" w:rsidRDefault="00102844" w:rsidP="00102844">
      <w:pPr>
        <w:pStyle w:val="rProposal"/>
        <w:numPr>
          <w:ilvl w:val="0"/>
          <w:numId w:val="62"/>
        </w:numPr>
        <w:ind w:firstLineChars="0"/>
      </w:pPr>
      <w:r>
        <w:t xml:space="preserve">The time duration starts after X symbols from the CG PUSCH carrying URI. The number X is configured by </w:t>
      </w:r>
      <w:proofErr w:type="spellStart"/>
      <w:r>
        <w:t>gNB</w:t>
      </w:r>
      <w:proofErr w:type="spellEnd"/>
      <w:r>
        <w:t>.</w:t>
      </w:r>
    </w:p>
    <w:p w14:paraId="0B736F37" w14:textId="77777777" w:rsidR="00102844" w:rsidRDefault="00102844" w:rsidP="00102844">
      <w:pPr>
        <w:pStyle w:val="rProposal"/>
        <w:numPr>
          <w:ilvl w:val="0"/>
          <w:numId w:val="62"/>
        </w:numPr>
        <w:ind w:firstLineChars="0"/>
      </w:pPr>
      <w:r>
        <w:t xml:space="preserve">The end of the time duration could be following from </w:t>
      </w:r>
      <w:proofErr w:type="gramStart"/>
      <w:r>
        <w:t>starting :</w:t>
      </w:r>
      <w:proofErr w:type="gramEnd"/>
    </w:p>
    <w:p w14:paraId="667E4833" w14:textId="77777777" w:rsidR="00102844" w:rsidRDefault="00102844" w:rsidP="00102844">
      <w:pPr>
        <w:pStyle w:val="rProposal"/>
        <w:numPr>
          <w:ilvl w:val="1"/>
          <w:numId w:val="62"/>
        </w:numPr>
        <w:ind w:firstLineChars="0"/>
      </w:pPr>
      <w:r>
        <w:t>Option 1: the time duration for bitmap is separately determined per CG PUSCHs (e.g. URI on PUSCH can indicate usages of upcoming N CG PUSCHs, and accordingly the time duration for bitmap would be changed across CG PUSCHs)</w:t>
      </w:r>
    </w:p>
    <w:p w14:paraId="15A4C7B6" w14:textId="77777777" w:rsidR="00102844" w:rsidRDefault="00102844" w:rsidP="00102844">
      <w:pPr>
        <w:pStyle w:val="rProposal"/>
        <w:numPr>
          <w:ilvl w:val="2"/>
          <w:numId w:val="62"/>
        </w:numPr>
        <w:ind w:firstLineChars="0"/>
      </w:pPr>
      <w:r>
        <w:t xml:space="preserve">Option 1-1: after Y symbol. </w:t>
      </w:r>
    </w:p>
    <w:p w14:paraId="6D8E5C45" w14:textId="77777777" w:rsidR="00102844" w:rsidRDefault="00102844" w:rsidP="00102844">
      <w:pPr>
        <w:pStyle w:val="rProposal"/>
        <w:numPr>
          <w:ilvl w:val="2"/>
          <w:numId w:val="62"/>
        </w:numPr>
        <w:ind w:firstLineChars="0"/>
      </w:pPr>
      <w:r>
        <w:t xml:space="preserve">Option 1-2: after Y configured/valid CG PUSCH. </w:t>
      </w:r>
    </w:p>
    <w:p w14:paraId="0976A407" w14:textId="77777777" w:rsidR="00102844" w:rsidRDefault="00102844" w:rsidP="00102844">
      <w:pPr>
        <w:pStyle w:val="rProposal"/>
        <w:numPr>
          <w:ilvl w:val="1"/>
          <w:numId w:val="62"/>
        </w:numPr>
        <w:ind w:firstLineChars="0"/>
      </w:pPr>
      <w:r>
        <w:t>Option 2: the ending of time duration can be same for a group of CG PUSCHs (e.g. URI on PUSCH can indicate usages of remaining CG PUSCHs in a period, and accordingly the time duration for bitmap may not be changed across CG PUSCHs in period)</w:t>
      </w:r>
    </w:p>
    <w:p w14:paraId="277F55D2" w14:textId="77777777" w:rsidR="00102844" w:rsidRDefault="00102844" w:rsidP="00102844">
      <w:pPr>
        <w:pStyle w:val="rProposal"/>
        <w:numPr>
          <w:ilvl w:val="2"/>
          <w:numId w:val="62"/>
        </w:numPr>
        <w:ind w:firstLineChars="0"/>
      </w:pPr>
      <w:r>
        <w:t>Option 2-1: every Y period.</w:t>
      </w:r>
    </w:p>
    <w:p w14:paraId="5B0C1262" w14:textId="77777777" w:rsidR="00102844" w:rsidRPr="00676E5B" w:rsidRDefault="00102844" w:rsidP="00102844">
      <w:pPr>
        <w:pStyle w:val="rProposal"/>
        <w:numPr>
          <w:ilvl w:val="2"/>
          <w:numId w:val="62"/>
        </w:numPr>
        <w:ind w:firstLineChars="0"/>
      </w:pPr>
      <w:r>
        <w:t>Option 2-2: end of the period.</w:t>
      </w:r>
    </w:p>
    <w:p w14:paraId="222047C4" w14:textId="77777777" w:rsidR="00593378" w:rsidRPr="00A30EF5" w:rsidRDefault="00593378" w:rsidP="00593378">
      <w:pPr>
        <w:pStyle w:val="rProposal"/>
      </w:pPr>
      <w:r w:rsidRPr="00A30EF5">
        <w:rPr>
          <w:rFonts w:hint="eastAsia"/>
        </w:rPr>
        <w:t xml:space="preserve">Proposal </w:t>
      </w:r>
      <w:r>
        <w:t>11</w:t>
      </w:r>
      <w:r w:rsidRPr="00C3485E">
        <w:rPr>
          <w:rFonts w:hint="eastAsia"/>
        </w:rPr>
        <w:t xml:space="preserve">: </w:t>
      </w:r>
      <w:r>
        <w:t>If URI indicate a time window or a CG occasion as unused, UE treats other PUSCHs overlapped in a time with the indicated time window or the indicated CG occasion as unused.</w:t>
      </w:r>
    </w:p>
    <w:p w14:paraId="4B6DF355" w14:textId="77777777" w:rsidR="00593378" w:rsidRPr="00C3485E" w:rsidRDefault="00593378" w:rsidP="00593378">
      <w:pPr>
        <w:pStyle w:val="rProposal"/>
      </w:pPr>
      <w:r w:rsidRPr="00A30EF5">
        <w:rPr>
          <w:rFonts w:hint="eastAsia"/>
        </w:rPr>
        <w:t>Proposal</w:t>
      </w:r>
      <w:r>
        <w:t xml:space="preserve"> 12:</w:t>
      </w:r>
      <w:r w:rsidRPr="00C3485E">
        <w:rPr>
          <w:rFonts w:hint="eastAsia"/>
        </w:rPr>
        <w:t xml:space="preserve"> </w:t>
      </w:r>
      <w:r w:rsidRPr="00C3485E">
        <w:t xml:space="preserve">Support to apply URI transmitted via a CG configuration to the other CG configuration. </w:t>
      </w:r>
    </w:p>
    <w:p w14:paraId="541CE882" w14:textId="77777777" w:rsidR="00593378" w:rsidRPr="00A30EF5" w:rsidRDefault="00593378" w:rsidP="00593378">
      <w:pPr>
        <w:pStyle w:val="rProposal"/>
        <w:numPr>
          <w:ilvl w:val="0"/>
          <w:numId w:val="48"/>
        </w:numPr>
        <w:ind w:firstLineChars="0"/>
        <w:jc w:val="left"/>
      </w:pPr>
      <w:r w:rsidRPr="00C3485E">
        <w:t xml:space="preserve">A parameter indicating CG configuration to </w:t>
      </w:r>
      <w:r w:rsidRPr="00A30EF5">
        <w:t xml:space="preserve">which URI applies can be provided by </w:t>
      </w:r>
      <w:proofErr w:type="spellStart"/>
      <w:r w:rsidRPr="00A30EF5">
        <w:t>gNB</w:t>
      </w:r>
      <w:proofErr w:type="spellEnd"/>
      <w:r w:rsidRPr="00A30EF5">
        <w:t>.</w:t>
      </w:r>
    </w:p>
    <w:p w14:paraId="74109AE4" w14:textId="77777777" w:rsidR="00593378" w:rsidRPr="00A30EF5" w:rsidRDefault="00593378" w:rsidP="00593378">
      <w:pPr>
        <w:pStyle w:val="rProposal"/>
      </w:pPr>
      <w:r w:rsidRPr="00A30EF5">
        <w:rPr>
          <w:rFonts w:hint="eastAsia"/>
        </w:rPr>
        <w:t>Proposal</w:t>
      </w:r>
      <w:r>
        <w:t xml:space="preserve"> 13</w:t>
      </w:r>
      <w:r w:rsidRPr="00C3485E">
        <w:rPr>
          <w:rFonts w:hint="eastAsia"/>
        </w:rPr>
        <w:t xml:space="preserve">: </w:t>
      </w:r>
      <w:r w:rsidRPr="00C3485E">
        <w:t>a</w:t>
      </w:r>
      <w:r w:rsidRPr="00C3485E">
        <w:rPr>
          <w:rFonts w:hint="eastAsia"/>
        </w:rPr>
        <w:t xml:space="preserve"> PUSCH indicated by URI and other PUSCH overlapped with the </w:t>
      </w:r>
      <w:r w:rsidRPr="00C3485E">
        <w:t xml:space="preserve">PUSCH are assumed to be dropped. </w:t>
      </w:r>
    </w:p>
    <w:p w14:paraId="3C130A99" w14:textId="77777777" w:rsidR="00593378" w:rsidRPr="00A30EF5" w:rsidRDefault="00593378" w:rsidP="00593378">
      <w:pPr>
        <w:pStyle w:val="rProposal"/>
        <w:numPr>
          <w:ilvl w:val="0"/>
          <w:numId w:val="47"/>
        </w:numPr>
        <w:ind w:firstLineChars="0"/>
      </w:pPr>
      <w:r w:rsidRPr="00A30EF5">
        <w:rPr>
          <w:rFonts w:hint="eastAsia"/>
        </w:rPr>
        <w:t>No MAC PDU is generated for those CG PUSCH</w:t>
      </w:r>
      <w:r w:rsidRPr="00A30EF5">
        <w:t>s</w:t>
      </w:r>
      <w:r w:rsidRPr="00A30EF5">
        <w:rPr>
          <w:rFonts w:hint="eastAsia"/>
        </w:rPr>
        <w:t xml:space="preserve">. </w:t>
      </w:r>
    </w:p>
    <w:p w14:paraId="418A6D78" w14:textId="77777777" w:rsidR="00593378" w:rsidRDefault="00593378" w:rsidP="00593378">
      <w:pPr>
        <w:pStyle w:val="rProposal"/>
      </w:pPr>
      <w:r w:rsidRPr="00A30EF5">
        <w:rPr>
          <w:rFonts w:hint="eastAsia"/>
        </w:rPr>
        <w:t>Proposal</w:t>
      </w:r>
      <w:r>
        <w:t xml:space="preserve"> 14</w:t>
      </w:r>
      <w:r w:rsidRPr="00C3485E">
        <w:rPr>
          <w:rFonts w:hint="eastAsia"/>
        </w:rPr>
        <w:t xml:space="preserve">: </w:t>
      </w:r>
      <w:r>
        <w:rPr>
          <w:iCs/>
        </w:rPr>
        <w:t xml:space="preserve">if </w:t>
      </w:r>
      <w:r w:rsidRPr="00882465">
        <w:rPr>
          <w:i/>
          <w:iCs/>
        </w:rPr>
        <w:t>cg-UCI-Multiplexing</w:t>
      </w:r>
      <w:r w:rsidRPr="00645207">
        <w:rPr>
          <w:iCs/>
        </w:rPr>
        <w:t xml:space="preserve"> is </w:t>
      </w:r>
      <w:r>
        <w:rPr>
          <w:iCs/>
        </w:rPr>
        <w:t xml:space="preserve">not </w:t>
      </w:r>
      <w:r w:rsidRPr="00645207">
        <w:rPr>
          <w:iCs/>
        </w:rPr>
        <w:t>configured</w:t>
      </w:r>
      <w:r>
        <w:rPr>
          <w:iCs/>
        </w:rPr>
        <w:t>, drop URI and HARQ-ACK is multiplexed into PUSCH when the HARQ-ACK PUCCH and PUSCH with URI are overlapped in a time.</w:t>
      </w:r>
    </w:p>
    <w:p w14:paraId="0DB56715" w14:textId="77777777" w:rsidR="001431D2" w:rsidRPr="001431D2" w:rsidRDefault="001431D2" w:rsidP="001431D2">
      <w:pPr>
        <w:rPr>
          <w:rFonts w:eastAsiaTheme="minorEastAsia"/>
          <w:lang w:eastAsia="ko-KR"/>
        </w:rPr>
      </w:pPr>
    </w:p>
    <w:p w14:paraId="74B8401E" w14:textId="394A0364" w:rsidR="00B04CE0" w:rsidRPr="00A30EF5" w:rsidRDefault="00B04CE0" w:rsidP="00B04CE0">
      <w:pPr>
        <w:pStyle w:val="1"/>
        <w:numPr>
          <w:ilvl w:val="0"/>
          <w:numId w:val="1"/>
        </w:numPr>
        <w:ind w:firstLine="0"/>
        <w:rPr>
          <w:rFonts w:eastAsia="바탕"/>
          <w:b/>
          <w:lang w:eastAsia="ko-KR"/>
        </w:rPr>
      </w:pPr>
      <w:r w:rsidRPr="00A30EF5">
        <w:rPr>
          <w:rFonts w:eastAsia="바탕"/>
          <w:b/>
          <w:lang w:eastAsia="ko-KR"/>
        </w:rPr>
        <w:t>References</w:t>
      </w:r>
    </w:p>
    <w:p w14:paraId="4913B6CC" w14:textId="1697D55A" w:rsidR="00C63D60" w:rsidRPr="003456B5" w:rsidRDefault="000633D3" w:rsidP="00982AAF">
      <w:pPr>
        <w:pStyle w:val="References"/>
        <w:tabs>
          <w:tab w:val="clear" w:pos="6031"/>
        </w:tabs>
        <w:ind w:left="426" w:hanging="426"/>
        <w:jc w:val="left"/>
        <w:rPr>
          <w:rFonts w:eastAsiaTheme="minorEastAsia"/>
          <w:lang w:eastAsia="ko-KR"/>
        </w:rPr>
      </w:pPr>
      <w:r w:rsidRPr="003456B5">
        <w:rPr>
          <w:rFonts w:eastAsiaTheme="minorEastAsia"/>
          <w:lang w:eastAsia="ko-KR"/>
        </w:rPr>
        <w:t>Chair’s notes</w:t>
      </w:r>
      <w:r w:rsidRPr="003456B5">
        <w:rPr>
          <w:rFonts w:eastAsiaTheme="minorEastAsia" w:hint="eastAsia"/>
          <w:lang w:eastAsia="ko-KR"/>
        </w:rPr>
        <w:t xml:space="preserve"> </w:t>
      </w:r>
      <w:r>
        <w:rPr>
          <w:rFonts w:eastAsiaTheme="minorEastAsia"/>
          <w:lang w:eastAsia="ko-KR"/>
        </w:rPr>
        <w:t xml:space="preserve">in </w:t>
      </w:r>
      <w:r w:rsidR="002E5FB7" w:rsidRPr="003456B5">
        <w:rPr>
          <w:rFonts w:eastAsiaTheme="minorEastAsia" w:hint="eastAsia"/>
          <w:lang w:eastAsia="ko-KR"/>
        </w:rPr>
        <w:t>RAN</w:t>
      </w:r>
      <w:r w:rsidR="002E5FB7" w:rsidRPr="003456B5">
        <w:rPr>
          <w:rFonts w:eastAsiaTheme="minorEastAsia"/>
          <w:lang w:eastAsia="ko-KR"/>
        </w:rPr>
        <w:t>1#1</w:t>
      </w:r>
      <w:r w:rsidR="00C63D60" w:rsidRPr="003456B5">
        <w:rPr>
          <w:rFonts w:eastAsiaTheme="minorEastAsia"/>
          <w:lang w:eastAsia="ko-KR"/>
        </w:rPr>
        <w:t>1</w:t>
      </w:r>
      <w:r w:rsidR="003456B5" w:rsidRPr="003456B5">
        <w:rPr>
          <w:rFonts w:eastAsiaTheme="minorEastAsia"/>
          <w:lang w:eastAsia="ko-KR"/>
        </w:rPr>
        <w:t>2</w:t>
      </w:r>
      <w:r>
        <w:rPr>
          <w:rFonts w:eastAsiaTheme="minorEastAsia"/>
          <w:lang w:eastAsia="ko-KR"/>
        </w:rPr>
        <w:t>bis-e</w:t>
      </w:r>
    </w:p>
    <w:sectPr w:rsidR="00C63D60" w:rsidRPr="003456B5" w:rsidSect="00EB40D7">
      <w:pgSz w:w="11907" w:h="16839" w:code="9"/>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02F980" w14:textId="77777777" w:rsidR="00AE09E3" w:rsidRDefault="00AE09E3" w:rsidP="00CB15B0">
      <w:pPr>
        <w:spacing w:before="0" w:after="0" w:line="240" w:lineRule="auto"/>
      </w:pPr>
      <w:r>
        <w:separator/>
      </w:r>
    </w:p>
  </w:endnote>
  <w:endnote w:type="continuationSeparator" w:id="0">
    <w:p w14:paraId="2850962F" w14:textId="77777777" w:rsidR="00AE09E3" w:rsidRDefault="00AE09E3"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LG스마트체 Light">
    <w:panose1 w:val="020B0600000101010101"/>
    <w:charset w:val="81"/>
    <w:family w:val="modern"/>
    <w:pitch w:val="variable"/>
    <w:sig w:usb0="00000203" w:usb1="29D72C10" w:usb2="00000010" w:usb3="00000000" w:csb0="00280005"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2193FD" w14:textId="77777777" w:rsidR="00AE09E3" w:rsidRDefault="00AE09E3" w:rsidP="00CB15B0">
      <w:pPr>
        <w:spacing w:before="0" w:after="0" w:line="240" w:lineRule="auto"/>
      </w:pPr>
      <w:r>
        <w:separator/>
      </w:r>
    </w:p>
  </w:footnote>
  <w:footnote w:type="continuationSeparator" w:id="0">
    <w:p w14:paraId="2FFEB98F" w14:textId="77777777" w:rsidR="00AE09E3" w:rsidRDefault="00AE09E3"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12406D"/>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 w15:restartNumberingAfterBreak="0">
    <w:nsid w:val="01F00FAE"/>
    <w:multiLevelType w:val="hybridMultilevel"/>
    <w:tmpl w:val="959AB60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6797112"/>
    <w:multiLevelType w:val="multilevel"/>
    <w:tmpl w:val="4074F3DC"/>
    <w:lvl w:ilvl="0">
      <w:start w:val="2"/>
      <w:numFmt w:val="decimal"/>
      <w:lvlText w:val="%1"/>
      <w:lvlJc w:val="left"/>
      <w:pPr>
        <w:ind w:left="360" w:hanging="360"/>
      </w:pPr>
      <w:rPr>
        <w:rFonts w:hint="default"/>
      </w:rPr>
    </w:lvl>
    <w:lvl w:ilvl="1">
      <w:start w:val="4"/>
      <w:numFmt w:val="decimal"/>
      <w:lvlText w:val="%1.%2"/>
      <w:lvlJc w:val="left"/>
      <w:pPr>
        <w:ind w:left="-65" w:hanging="360"/>
      </w:pPr>
      <w:rPr>
        <w:rFonts w:hint="default"/>
      </w:rPr>
    </w:lvl>
    <w:lvl w:ilvl="2">
      <w:start w:val="1"/>
      <w:numFmt w:val="decimal"/>
      <w:lvlText w:val="%1.%2.%3"/>
      <w:lvlJc w:val="left"/>
      <w:pPr>
        <w:ind w:left="-130" w:hanging="720"/>
      </w:pPr>
      <w:rPr>
        <w:rFonts w:hint="default"/>
      </w:rPr>
    </w:lvl>
    <w:lvl w:ilvl="3">
      <w:start w:val="1"/>
      <w:numFmt w:val="decimal"/>
      <w:lvlText w:val="%1.%2.%3.%4"/>
      <w:lvlJc w:val="left"/>
      <w:pPr>
        <w:ind w:left="-195" w:hanging="1080"/>
      </w:pPr>
      <w:rPr>
        <w:rFonts w:hint="default"/>
      </w:rPr>
    </w:lvl>
    <w:lvl w:ilvl="4">
      <w:start w:val="1"/>
      <w:numFmt w:val="decimal"/>
      <w:lvlText w:val="%1.%2.%3.%4.%5"/>
      <w:lvlJc w:val="left"/>
      <w:pPr>
        <w:ind w:left="-620" w:hanging="1080"/>
      </w:pPr>
      <w:rPr>
        <w:rFonts w:hint="default"/>
      </w:rPr>
    </w:lvl>
    <w:lvl w:ilvl="5">
      <w:start w:val="1"/>
      <w:numFmt w:val="decimal"/>
      <w:lvlText w:val="%1.%2.%3.%4.%5.%6"/>
      <w:lvlJc w:val="left"/>
      <w:pPr>
        <w:ind w:left="-685" w:hanging="1440"/>
      </w:pPr>
      <w:rPr>
        <w:rFonts w:hint="default"/>
      </w:rPr>
    </w:lvl>
    <w:lvl w:ilvl="6">
      <w:start w:val="1"/>
      <w:numFmt w:val="decimal"/>
      <w:lvlText w:val="%1.%2.%3.%4.%5.%6.%7"/>
      <w:lvlJc w:val="left"/>
      <w:pPr>
        <w:ind w:left="-1110" w:hanging="1440"/>
      </w:pPr>
      <w:rPr>
        <w:rFonts w:hint="default"/>
      </w:rPr>
    </w:lvl>
    <w:lvl w:ilvl="7">
      <w:start w:val="1"/>
      <w:numFmt w:val="decimal"/>
      <w:lvlText w:val="%1.%2.%3.%4.%5.%6.%7.%8"/>
      <w:lvlJc w:val="left"/>
      <w:pPr>
        <w:ind w:left="-1175" w:hanging="1800"/>
      </w:pPr>
      <w:rPr>
        <w:rFonts w:hint="default"/>
      </w:rPr>
    </w:lvl>
    <w:lvl w:ilvl="8">
      <w:start w:val="1"/>
      <w:numFmt w:val="decimal"/>
      <w:lvlText w:val="%1.%2.%3.%4.%5.%6.%7.%8.%9"/>
      <w:lvlJc w:val="left"/>
      <w:pPr>
        <w:ind w:left="-1600" w:hanging="1800"/>
      </w:pPr>
      <w:rPr>
        <w:rFonts w:hint="default"/>
      </w:rPr>
    </w:lvl>
  </w:abstractNum>
  <w:abstractNum w:abstractNumId="4" w15:restartNumberingAfterBreak="0">
    <w:nsid w:val="06AB7517"/>
    <w:multiLevelType w:val="hybridMultilevel"/>
    <w:tmpl w:val="85EC56E2"/>
    <w:lvl w:ilvl="0" w:tplc="04090001">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5" w15:restartNumberingAfterBreak="0">
    <w:nsid w:val="07336B94"/>
    <w:multiLevelType w:val="hybridMultilevel"/>
    <w:tmpl w:val="93048DE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FBD03E8"/>
    <w:multiLevelType w:val="multilevel"/>
    <w:tmpl w:val="3AF426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2993491"/>
    <w:multiLevelType w:val="hybridMultilevel"/>
    <w:tmpl w:val="B27E0C8C"/>
    <w:lvl w:ilvl="0" w:tplc="04090011">
      <w:start w:val="1"/>
      <w:numFmt w:val="decimalEnclosedCircle"/>
      <w:lvlText w:val="%1"/>
      <w:lvlJc w:val="left"/>
      <w:pPr>
        <w:ind w:left="1225" w:hanging="400"/>
      </w:pPr>
    </w:lvl>
    <w:lvl w:ilvl="1" w:tplc="04090019">
      <w:start w:val="1"/>
      <w:numFmt w:val="upperLetter"/>
      <w:lvlText w:val="%2."/>
      <w:lvlJc w:val="left"/>
      <w:pPr>
        <w:ind w:left="1625" w:hanging="400"/>
      </w:pPr>
    </w:lvl>
    <w:lvl w:ilvl="2" w:tplc="0409001B" w:tentative="1">
      <w:start w:val="1"/>
      <w:numFmt w:val="lowerRoman"/>
      <w:lvlText w:val="%3."/>
      <w:lvlJc w:val="right"/>
      <w:pPr>
        <w:ind w:left="2025" w:hanging="400"/>
      </w:pPr>
    </w:lvl>
    <w:lvl w:ilvl="3" w:tplc="0409000F" w:tentative="1">
      <w:start w:val="1"/>
      <w:numFmt w:val="decimal"/>
      <w:lvlText w:val="%4."/>
      <w:lvlJc w:val="left"/>
      <w:pPr>
        <w:ind w:left="2425" w:hanging="400"/>
      </w:pPr>
    </w:lvl>
    <w:lvl w:ilvl="4" w:tplc="04090019" w:tentative="1">
      <w:start w:val="1"/>
      <w:numFmt w:val="upperLetter"/>
      <w:lvlText w:val="%5."/>
      <w:lvlJc w:val="left"/>
      <w:pPr>
        <w:ind w:left="2825" w:hanging="400"/>
      </w:pPr>
    </w:lvl>
    <w:lvl w:ilvl="5" w:tplc="0409001B" w:tentative="1">
      <w:start w:val="1"/>
      <w:numFmt w:val="lowerRoman"/>
      <w:lvlText w:val="%6."/>
      <w:lvlJc w:val="right"/>
      <w:pPr>
        <w:ind w:left="3225" w:hanging="400"/>
      </w:pPr>
    </w:lvl>
    <w:lvl w:ilvl="6" w:tplc="0409000F" w:tentative="1">
      <w:start w:val="1"/>
      <w:numFmt w:val="decimal"/>
      <w:lvlText w:val="%7."/>
      <w:lvlJc w:val="left"/>
      <w:pPr>
        <w:ind w:left="3625" w:hanging="400"/>
      </w:pPr>
    </w:lvl>
    <w:lvl w:ilvl="7" w:tplc="04090019" w:tentative="1">
      <w:start w:val="1"/>
      <w:numFmt w:val="upperLetter"/>
      <w:lvlText w:val="%8."/>
      <w:lvlJc w:val="left"/>
      <w:pPr>
        <w:ind w:left="4025" w:hanging="400"/>
      </w:pPr>
    </w:lvl>
    <w:lvl w:ilvl="8" w:tplc="0409001B" w:tentative="1">
      <w:start w:val="1"/>
      <w:numFmt w:val="lowerRoman"/>
      <w:lvlText w:val="%9."/>
      <w:lvlJc w:val="right"/>
      <w:pPr>
        <w:ind w:left="4425" w:hanging="400"/>
      </w:pPr>
    </w:lvl>
  </w:abstractNum>
  <w:abstractNum w:abstractNumId="9" w15:restartNumberingAfterBreak="0">
    <w:nsid w:val="136073F8"/>
    <w:multiLevelType w:val="hybridMultilevel"/>
    <w:tmpl w:val="9EC0941A"/>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0" w15:restartNumberingAfterBreak="0">
    <w:nsid w:val="1AC23C44"/>
    <w:multiLevelType w:val="multilevel"/>
    <w:tmpl w:val="1AC23C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3460B5"/>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12" w15:restartNumberingAfterBreak="0">
    <w:nsid w:val="1ECD513B"/>
    <w:multiLevelType w:val="hybridMultilevel"/>
    <w:tmpl w:val="7EBA192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6983C5B"/>
    <w:multiLevelType w:val="hybridMultilevel"/>
    <w:tmpl w:val="50ECC8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D804FFD"/>
    <w:multiLevelType w:val="hybridMultilevel"/>
    <w:tmpl w:val="E12CEDDE"/>
    <w:lvl w:ilvl="0" w:tplc="04090001">
      <w:start w:val="1"/>
      <w:numFmt w:val="bullet"/>
      <w:lvlText w:val=""/>
      <w:lvlJc w:val="left"/>
      <w:pPr>
        <w:ind w:left="1924" w:hanging="400"/>
      </w:pPr>
      <w:rPr>
        <w:rFonts w:ascii="Wingdings" w:hAnsi="Wingdings" w:hint="default"/>
      </w:rPr>
    </w:lvl>
    <w:lvl w:ilvl="1" w:tplc="04090003" w:tentative="1">
      <w:start w:val="1"/>
      <w:numFmt w:val="bullet"/>
      <w:lvlText w:val=""/>
      <w:lvlJc w:val="left"/>
      <w:pPr>
        <w:ind w:left="2324" w:hanging="400"/>
      </w:pPr>
      <w:rPr>
        <w:rFonts w:ascii="Wingdings" w:hAnsi="Wingdings" w:hint="default"/>
      </w:rPr>
    </w:lvl>
    <w:lvl w:ilvl="2" w:tplc="04090005" w:tentative="1">
      <w:start w:val="1"/>
      <w:numFmt w:val="bullet"/>
      <w:lvlText w:val=""/>
      <w:lvlJc w:val="left"/>
      <w:pPr>
        <w:ind w:left="2724" w:hanging="400"/>
      </w:pPr>
      <w:rPr>
        <w:rFonts w:ascii="Wingdings" w:hAnsi="Wingdings" w:hint="default"/>
      </w:rPr>
    </w:lvl>
    <w:lvl w:ilvl="3" w:tplc="04090001" w:tentative="1">
      <w:start w:val="1"/>
      <w:numFmt w:val="bullet"/>
      <w:lvlText w:val=""/>
      <w:lvlJc w:val="left"/>
      <w:pPr>
        <w:ind w:left="3124" w:hanging="400"/>
      </w:pPr>
      <w:rPr>
        <w:rFonts w:ascii="Wingdings" w:hAnsi="Wingdings" w:hint="default"/>
      </w:rPr>
    </w:lvl>
    <w:lvl w:ilvl="4" w:tplc="04090003" w:tentative="1">
      <w:start w:val="1"/>
      <w:numFmt w:val="bullet"/>
      <w:lvlText w:val=""/>
      <w:lvlJc w:val="left"/>
      <w:pPr>
        <w:ind w:left="3524" w:hanging="400"/>
      </w:pPr>
      <w:rPr>
        <w:rFonts w:ascii="Wingdings" w:hAnsi="Wingdings" w:hint="default"/>
      </w:rPr>
    </w:lvl>
    <w:lvl w:ilvl="5" w:tplc="04090005" w:tentative="1">
      <w:start w:val="1"/>
      <w:numFmt w:val="bullet"/>
      <w:lvlText w:val=""/>
      <w:lvlJc w:val="left"/>
      <w:pPr>
        <w:ind w:left="3924" w:hanging="400"/>
      </w:pPr>
      <w:rPr>
        <w:rFonts w:ascii="Wingdings" w:hAnsi="Wingdings" w:hint="default"/>
      </w:rPr>
    </w:lvl>
    <w:lvl w:ilvl="6" w:tplc="04090001" w:tentative="1">
      <w:start w:val="1"/>
      <w:numFmt w:val="bullet"/>
      <w:lvlText w:val=""/>
      <w:lvlJc w:val="left"/>
      <w:pPr>
        <w:ind w:left="4324" w:hanging="400"/>
      </w:pPr>
      <w:rPr>
        <w:rFonts w:ascii="Wingdings" w:hAnsi="Wingdings" w:hint="default"/>
      </w:rPr>
    </w:lvl>
    <w:lvl w:ilvl="7" w:tplc="04090003" w:tentative="1">
      <w:start w:val="1"/>
      <w:numFmt w:val="bullet"/>
      <w:lvlText w:val=""/>
      <w:lvlJc w:val="left"/>
      <w:pPr>
        <w:ind w:left="4724" w:hanging="400"/>
      </w:pPr>
      <w:rPr>
        <w:rFonts w:ascii="Wingdings" w:hAnsi="Wingdings" w:hint="default"/>
      </w:rPr>
    </w:lvl>
    <w:lvl w:ilvl="8" w:tplc="04090005" w:tentative="1">
      <w:start w:val="1"/>
      <w:numFmt w:val="bullet"/>
      <w:lvlText w:val=""/>
      <w:lvlJc w:val="left"/>
      <w:pPr>
        <w:ind w:left="5124" w:hanging="400"/>
      </w:pPr>
      <w:rPr>
        <w:rFonts w:ascii="Wingdings" w:hAnsi="Wingdings" w:hint="default"/>
      </w:rPr>
    </w:lvl>
  </w:abstractNum>
  <w:abstractNum w:abstractNumId="16" w15:restartNumberingAfterBreak="0">
    <w:nsid w:val="2E0C3F56"/>
    <w:multiLevelType w:val="hybridMultilevel"/>
    <w:tmpl w:val="22D835C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E872DF3"/>
    <w:multiLevelType w:val="hybridMultilevel"/>
    <w:tmpl w:val="DFC87E2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00B5C1F"/>
    <w:multiLevelType w:val="hybridMultilevel"/>
    <w:tmpl w:val="76B22A58"/>
    <w:lvl w:ilvl="0" w:tplc="019E8480">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30CA6D56"/>
    <w:multiLevelType w:val="hybridMultilevel"/>
    <w:tmpl w:val="B4861ED2"/>
    <w:lvl w:ilvl="0" w:tplc="04090001">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0" w15:restartNumberingAfterBreak="0">
    <w:nsid w:val="340E3498"/>
    <w:multiLevelType w:val="hybridMultilevel"/>
    <w:tmpl w:val="02D62248"/>
    <w:lvl w:ilvl="0" w:tplc="4202C932">
      <w:start w:val="1"/>
      <w:numFmt w:val="bullet"/>
      <w:lvlText w:val=""/>
      <w:lvlJc w:val="left"/>
      <w:pPr>
        <w:ind w:left="1522" w:hanging="400"/>
      </w:pPr>
      <w:rPr>
        <w:rFonts w:ascii="Symbol" w:eastAsia="MS Mincho" w:hAnsi="Symbol" w:cs="Times New Roman" w:hint="default"/>
      </w:rPr>
    </w:lvl>
    <w:lvl w:ilvl="1" w:tplc="04090003" w:tentative="1">
      <w:start w:val="1"/>
      <w:numFmt w:val="bullet"/>
      <w:lvlText w:val=""/>
      <w:lvlJc w:val="left"/>
      <w:pPr>
        <w:ind w:left="1922" w:hanging="400"/>
      </w:pPr>
      <w:rPr>
        <w:rFonts w:ascii="Wingdings" w:hAnsi="Wingdings" w:hint="default"/>
      </w:rPr>
    </w:lvl>
    <w:lvl w:ilvl="2" w:tplc="04090005" w:tentative="1">
      <w:start w:val="1"/>
      <w:numFmt w:val="bullet"/>
      <w:lvlText w:val=""/>
      <w:lvlJc w:val="left"/>
      <w:pPr>
        <w:ind w:left="2322" w:hanging="400"/>
      </w:pPr>
      <w:rPr>
        <w:rFonts w:ascii="Wingdings" w:hAnsi="Wingdings" w:hint="default"/>
      </w:rPr>
    </w:lvl>
    <w:lvl w:ilvl="3" w:tplc="04090001" w:tentative="1">
      <w:start w:val="1"/>
      <w:numFmt w:val="bullet"/>
      <w:lvlText w:val=""/>
      <w:lvlJc w:val="left"/>
      <w:pPr>
        <w:ind w:left="2722" w:hanging="400"/>
      </w:pPr>
      <w:rPr>
        <w:rFonts w:ascii="Wingdings" w:hAnsi="Wingdings" w:hint="default"/>
      </w:rPr>
    </w:lvl>
    <w:lvl w:ilvl="4" w:tplc="04090003" w:tentative="1">
      <w:start w:val="1"/>
      <w:numFmt w:val="bullet"/>
      <w:lvlText w:val=""/>
      <w:lvlJc w:val="left"/>
      <w:pPr>
        <w:ind w:left="3122" w:hanging="400"/>
      </w:pPr>
      <w:rPr>
        <w:rFonts w:ascii="Wingdings" w:hAnsi="Wingdings" w:hint="default"/>
      </w:rPr>
    </w:lvl>
    <w:lvl w:ilvl="5" w:tplc="04090005" w:tentative="1">
      <w:start w:val="1"/>
      <w:numFmt w:val="bullet"/>
      <w:lvlText w:val=""/>
      <w:lvlJc w:val="left"/>
      <w:pPr>
        <w:ind w:left="3522" w:hanging="400"/>
      </w:pPr>
      <w:rPr>
        <w:rFonts w:ascii="Wingdings" w:hAnsi="Wingdings" w:hint="default"/>
      </w:rPr>
    </w:lvl>
    <w:lvl w:ilvl="6" w:tplc="04090001" w:tentative="1">
      <w:start w:val="1"/>
      <w:numFmt w:val="bullet"/>
      <w:lvlText w:val=""/>
      <w:lvlJc w:val="left"/>
      <w:pPr>
        <w:ind w:left="3922" w:hanging="400"/>
      </w:pPr>
      <w:rPr>
        <w:rFonts w:ascii="Wingdings" w:hAnsi="Wingdings" w:hint="default"/>
      </w:rPr>
    </w:lvl>
    <w:lvl w:ilvl="7" w:tplc="04090003" w:tentative="1">
      <w:start w:val="1"/>
      <w:numFmt w:val="bullet"/>
      <w:lvlText w:val=""/>
      <w:lvlJc w:val="left"/>
      <w:pPr>
        <w:ind w:left="4322" w:hanging="400"/>
      </w:pPr>
      <w:rPr>
        <w:rFonts w:ascii="Wingdings" w:hAnsi="Wingdings" w:hint="default"/>
      </w:rPr>
    </w:lvl>
    <w:lvl w:ilvl="8" w:tplc="04090005" w:tentative="1">
      <w:start w:val="1"/>
      <w:numFmt w:val="bullet"/>
      <w:lvlText w:val=""/>
      <w:lvlJc w:val="left"/>
      <w:pPr>
        <w:ind w:left="4722" w:hanging="400"/>
      </w:pPr>
      <w:rPr>
        <w:rFonts w:ascii="Wingdings" w:hAnsi="Wingdings" w:hint="default"/>
      </w:rPr>
    </w:lvl>
  </w:abstractNum>
  <w:abstractNum w:abstractNumId="21" w15:restartNumberingAfterBreak="0">
    <w:nsid w:val="37A27323"/>
    <w:multiLevelType w:val="hybridMultilevel"/>
    <w:tmpl w:val="8F82D3C2"/>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3" w15:restartNumberingAfterBreak="0">
    <w:nsid w:val="3B0E35CC"/>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4" w15:restartNumberingAfterBreak="0">
    <w:nsid w:val="3B7238C5"/>
    <w:multiLevelType w:val="multilevel"/>
    <w:tmpl w:val="4C4EC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DFB7A0D"/>
    <w:multiLevelType w:val="hybridMultilevel"/>
    <w:tmpl w:val="4D46C86E"/>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0CD2CDC"/>
    <w:multiLevelType w:val="multilevel"/>
    <w:tmpl w:val="6B1437B2"/>
    <w:lvl w:ilvl="0">
      <w:start w:val="1"/>
      <w:numFmt w:val="decimal"/>
      <w:lvlText w:val="%1."/>
      <w:lvlJc w:val="left"/>
      <w:pPr>
        <w:tabs>
          <w:tab w:val="num" w:pos="0"/>
        </w:tabs>
        <w:ind w:left="0" w:hanging="425"/>
      </w:pPr>
      <w:rPr>
        <w:rFonts w:hint="eastAsia"/>
      </w:rPr>
    </w:lvl>
    <w:lvl w:ilvl="1">
      <w:start w:val="1"/>
      <w:numFmt w:val="decimal"/>
      <w:lvlText w:val="%1.%2."/>
      <w:lvlJc w:val="left"/>
      <w:pPr>
        <w:tabs>
          <w:tab w:val="num" w:pos="142"/>
        </w:tabs>
        <w:ind w:left="142" w:hanging="567"/>
      </w:pPr>
      <w:rPr>
        <w:rFonts w:hint="eastAsia"/>
        <w:b/>
        <w:sz w:val="24"/>
        <w:szCs w:val="26"/>
      </w:rPr>
    </w:lvl>
    <w:lvl w:ilvl="2">
      <w:start w:val="1"/>
      <w:numFmt w:val="decimal"/>
      <w:lvlText w:val="%1.%2.%3."/>
      <w:lvlJc w:val="left"/>
      <w:pPr>
        <w:tabs>
          <w:tab w:val="num" w:pos="284"/>
        </w:tabs>
        <w:ind w:left="284" w:hanging="709"/>
      </w:pPr>
      <w:rPr>
        <w:rFonts w:hint="eastAsia"/>
        <w:b/>
      </w:rPr>
    </w:lvl>
    <w:lvl w:ilvl="3">
      <w:start w:val="1"/>
      <w:numFmt w:val="decimal"/>
      <w:lvlText w:val="%1.%2.%3.%4."/>
      <w:lvlJc w:val="left"/>
      <w:pPr>
        <w:tabs>
          <w:tab w:val="num" w:pos="426"/>
        </w:tabs>
        <w:ind w:left="426" w:hanging="851"/>
      </w:pPr>
      <w:rPr>
        <w:rFonts w:hint="eastAsia"/>
      </w:rPr>
    </w:lvl>
    <w:lvl w:ilvl="4">
      <w:start w:val="1"/>
      <w:numFmt w:val="decimal"/>
      <w:lvlText w:val="%1.%2.%3.%4.%5."/>
      <w:lvlJc w:val="left"/>
      <w:pPr>
        <w:tabs>
          <w:tab w:val="num" w:pos="567"/>
        </w:tabs>
        <w:ind w:left="567" w:hanging="992"/>
      </w:pPr>
      <w:rPr>
        <w:rFonts w:hint="eastAsia"/>
      </w:rPr>
    </w:lvl>
    <w:lvl w:ilvl="5">
      <w:start w:val="1"/>
      <w:numFmt w:val="decimal"/>
      <w:lvlText w:val="%1.%2.%3.%4.%5.%6."/>
      <w:lvlJc w:val="left"/>
      <w:pPr>
        <w:tabs>
          <w:tab w:val="num" w:pos="709"/>
        </w:tabs>
        <w:ind w:left="709" w:hanging="1134"/>
      </w:pPr>
      <w:rPr>
        <w:rFonts w:hint="eastAsia"/>
      </w:rPr>
    </w:lvl>
    <w:lvl w:ilvl="6">
      <w:start w:val="1"/>
      <w:numFmt w:val="decimal"/>
      <w:lvlText w:val="%1.%2.%3.%4.%5.%6.%7."/>
      <w:lvlJc w:val="left"/>
      <w:pPr>
        <w:tabs>
          <w:tab w:val="num" w:pos="851"/>
        </w:tabs>
        <w:ind w:left="851" w:hanging="1276"/>
      </w:pPr>
      <w:rPr>
        <w:rFonts w:hint="eastAsia"/>
      </w:rPr>
    </w:lvl>
    <w:lvl w:ilvl="7">
      <w:start w:val="1"/>
      <w:numFmt w:val="decimal"/>
      <w:lvlText w:val="%1.%2.%3.%4.%5.%6.%7.%8."/>
      <w:lvlJc w:val="left"/>
      <w:pPr>
        <w:tabs>
          <w:tab w:val="num" w:pos="993"/>
        </w:tabs>
        <w:ind w:left="993" w:hanging="1418"/>
      </w:pPr>
      <w:rPr>
        <w:rFonts w:hint="eastAsia"/>
      </w:rPr>
    </w:lvl>
    <w:lvl w:ilvl="8">
      <w:start w:val="1"/>
      <w:numFmt w:val="decimal"/>
      <w:lvlText w:val="%1.%2.%3.%4.%5.%6.%7.%8.%9."/>
      <w:lvlJc w:val="left"/>
      <w:pPr>
        <w:tabs>
          <w:tab w:val="num" w:pos="1134"/>
        </w:tabs>
        <w:ind w:left="1134" w:hanging="1559"/>
      </w:pPr>
      <w:rPr>
        <w:rFonts w:hint="eastAsia"/>
      </w:rPr>
    </w:lvl>
  </w:abstractNum>
  <w:abstractNum w:abstractNumId="27" w15:restartNumberingAfterBreak="0">
    <w:nsid w:val="40DE34BC"/>
    <w:multiLevelType w:val="singleLevel"/>
    <w:tmpl w:val="40DE34BC"/>
    <w:lvl w:ilvl="0">
      <w:start w:val="1"/>
      <w:numFmt w:val="decimal"/>
      <w:lvlText w:val="%1."/>
      <w:lvlJc w:val="left"/>
      <w:pPr>
        <w:tabs>
          <w:tab w:val="left" w:pos="360"/>
        </w:tabs>
        <w:ind w:left="360" w:hanging="360"/>
      </w:pPr>
    </w:lvl>
  </w:abstractNum>
  <w:abstractNum w:abstractNumId="28"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68519EC"/>
    <w:multiLevelType w:val="hybridMultilevel"/>
    <w:tmpl w:val="C9D21960"/>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2" w15:restartNumberingAfterBreak="0">
    <w:nsid w:val="4C3000AB"/>
    <w:multiLevelType w:val="hybridMultilevel"/>
    <w:tmpl w:val="347A95C0"/>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EAE399E"/>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36" w15:restartNumberingAfterBreak="0">
    <w:nsid w:val="50440D32"/>
    <w:multiLevelType w:val="hybridMultilevel"/>
    <w:tmpl w:val="F0488EE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04B12AC"/>
    <w:multiLevelType w:val="hybridMultilevel"/>
    <w:tmpl w:val="2A50C342"/>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8" w15:restartNumberingAfterBreak="0">
    <w:nsid w:val="52FE0FD3"/>
    <w:multiLevelType w:val="multilevel"/>
    <w:tmpl w:val="960E048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332685E"/>
    <w:multiLevelType w:val="hybridMultilevel"/>
    <w:tmpl w:val="447829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54074A5F"/>
    <w:multiLevelType w:val="hybridMultilevel"/>
    <w:tmpl w:val="CF8484B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49531DE"/>
    <w:multiLevelType w:val="hybridMultilevel"/>
    <w:tmpl w:val="33B62CF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58126F50"/>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43"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4"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65A52DED"/>
    <w:multiLevelType w:val="hybridMultilevel"/>
    <w:tmpl w:val="3DA42460"/>
    <w:lvl w:ilvl="0" w:tplc="0B228B1E">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46"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7A43E7F"/>
    <w:multiLevelType w:val="hybridMultilevel"/>
    <w:tmpl w:val="9D2E9F6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703157D4"/>
    <w:multiLevelType w:val="multilevel"/>
    <w:tmpl w:val="9F86694C"/>
    <w:lvl w:ilvl="0">
      <w:start w:val="1"/>
      <w:numFmt w:val="decimal"/>
      <w:pStyle w:val="TdocHeading1"/>
      <w:lvlText w:val="%1."/>
      <w:lvlJc w:val="left"/>
      <w:pPr>
        <w:tabs>
          <w:tab w:val="num" w:pos="0"/>
        </w:tabs>
        <w:ind w:left="0" w:hanging="425"/>
      </w:pPr>
    </w:lvl>
    <w:lvl w:ilvl="1">
      <w:start w:val="1"/>
      <w:numFmt w:val="decimal"/>
      <w:pStyle w:val="2"/>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50" w15:restartNumberingAfterBreak="0">
    <w:nsid w:val="712F67BB"/>
    <w:multiLevelType w:val="hybridMultilevel"/>
    <w:tmpl w:val="574A0B42"/>
    <w:lvl w:ilvl="0" w:tplc="04090001">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51" w15:restartNumberingAfterBreak="0">
    <w:nsid w:val="74400512"/>
    <w:multiLevelType w:val="hybridMultilevel"/>
    <w:tmpl w:val="5CFCC9D0"/>
    <w:lvl w:ilvl="0" w:tplc="0409000F">
      <w:start w:val="1"/>
      <w:numFmt w:val="decimal"/>
      <w:lvlText w:val="%1."/>
      <w:lvlJc w:val="left"/>
      <w:pPr>
        <w:ind w:left="1225" w:hanging="400"/>
      </w:pPr>
    </w:lvl>
    <w:lvl w:ilvl="1" w:tplc="04090019" w:tentative="1">
      <w:start w:val="1"/>
      <w:numFmt w:val="upperLetter"/>
      <w:lvlText w:val="%2."/>
      <w:lvlJc w:val="left"/>
      <w:pPr>
        <w:ind w:left="1625" w:hanging="400"/>
      </w:pPr>
    </w:lvl>
    <w:lvl w:ilvl="2" w:tplc="0409001B" w:tentative="1">
      <w:start w:val="1"/>
      <w:numFmt w:val="lowerRoman"/>
      <w:lvlText w:val="%3."/>
      <w:lvlJc w:val="right"/>
      <w:pPr>
        <w:ind w:left="2025" w:hanging="400"/>
      </w:pPr>
    </w:lvl>
    <w:lvl w:ilvl="3" w:tplc="0409000F" w:tentative="1">
      <w:start w:val="1"/>
      <w:numFmt w:val="decimal"/>
      <w:lvlText w:val="%4."/>
      <w:lvlJc w:val="left"/>
      <w:pPr>
        <w:ind w:left="2425" w:hanging="400"/>
      </w:pPr>
    </w:lvl>
    <w:lvl w:ilvl="4" w:tplc="04090019" w:tentative="1">
      <w:start w:val="1"/>
      <w:numFmt w:val="upperLetter"/>
      <w:lvlText w:val="%5."/>
      <w:lvlJc w:val="left"/>
      <w:pPr>
        <w:ind w:left="2825" w:hanging="400"/>
      </w:pPr>
    </w:lvl>
    <w:lvl w:ilvl="5" w:tplc="0409001B" w:tentative="1">
      <w:start w:val="1"/>
      <w:numFmt w:val="lowerRoman"/>
      <w:lvlText w:val="%6."/>
      <w:lvlJc w:val="right"/>
      <w:pPr>
        <w:ind w:left="3225" w:hanging="400"/>
      </w:pPr>
    </w:lvl>
    <w:lvl w:ilvl="6" w:tplc="0409000F" w:tentative="1">
      <w:start w:val="1"/>
      <w:numFmt w:val="decimal"/>
      <w:lvlText w:val="%7."/>
      <w:lvlJc w:val="left"/>
      <w:pPr>
        <w:ind w:left="3625" w:hanging="400"/>
      </w:pPr>
    </w:lvl>
    <w:lvl w:ilvl="7" w:tplc="04090019" w:tentative="1">
      <w:start w:val="1"/>
      <w:numFmt w:val="upperLetter"/>
      <w:lvlText w:val="%8."/>
      <w:lvlJc w:val="left"/>
      <w:pPr>
        <w:ind w:left="4025" w:hanging="400"/>
      </w:pPr>
    </w:lvl>
    <w:lvl w:ilvl="8" w:tplc="0409001B" w:tentative="1">
      <w:start w:val="1"/>
      <w:numFmt w:val="lowerRoman"/>
      <w:lvlText w:val="%9."/>
      <w:lvlJc w:val="right"/>
      <w:pPr>
        <w:ind w:left="4425" w:hanging="400"/>
      </w:pPr>
    </w:lvl>
  </w:abstractNum>
  <w:abstractNum w:abstractNumId="52"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8D84FFE"/>
    <w:multiLevelType w:val="hybridMultilevel"/>
    <w:tmpl w:val="0542F5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7C62142D"/>
    <w:multiLevelType w:val="hybridMultilevel"/>
    <w:tmpl w:val="826E482E"/>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55"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abstractNumId w:val="49"/>
  </w:num>
  <w:num w:numId="2">
    <w:abstractNumId w:val="0"/>
  </w:num>
  <w:num w:numId="3">
    <w:abstractNumId w:val="22"/>
  </w:num>
  <w:num w:numId="4">
    <w:abstractNumId w:val="43"/>
  </w:num>
  <w:num w:numId="5">
    <w:abstractNumId w:val="47"/>
  </w:num>
  <w:num w:numId="6">
    <w:abstractNumId w:val="53"/>
  </w:num>
  <w:num w:numId="7">
    <w:abstractNumId w:val="11"/>
  </w:num>
  <w:num w:numId="8">
    <w:abstractNumId w:val="27"/>
  </w:num>
  <w:num w:numId="9">
    <w:abstractNumId w:val="18"/>
  </w:num>
  <w:num w:numId="10">
    <w:abstractNumId w:val="23"/>
  </w:num>
  <w:num w:numId="11">
    <w:abstractNumId w:val="26"/>
  </w:num>
  <w:num w:numId="12">
    <w:abstractNumId w:val="35"/>
  </w:num>
  <w:num w:numId="13">
    <w:abstractNumId w:val="38"/>
  </w:num>
  <w:num w:numId="14">
    <w:abstractNumId w:val="42"/>
  </w:num>
  <w:num w:numId="15">
    <w:abstractNumId w:val="3"/>
  </w:num>
  <w:num w:numId="16">
    <w:abstractNumId w:val="1"/>
  </w:num>
  <w:num w:numId="1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9"/>
  </w:num>
  <w:num w:numId="19">
    <w:abstractNumId w:val="24"/>
  </w:num>
  <w:num w:numId="20">
    <w:abstractNumId w:val="29"/>
  </w:num>
  <w:num w:numId="21">
    <w:abstractNumId w:val="7"/>
  </w:num>
  <w:num w:numId="22">
    <w:abstractNumId w:val="31"/>
  </w:num>
  <w:num w:numId="2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9"/>
  </w:num>
  <w:num w:numId="27">
    <w:abstractNumId w:val="48"/>
  </w:num>
  <w:num w:numId="28">
    <w:abstractNumId w:val="14"/>
  </w:num>
  <w:num w:numId="29">
    <w:abstractNumId w:val="51"/>
  </w:num>
  <w:num w:numId="30">
    <w:abstractNumId w:val="8"/>
  </w:num>
  <w:num w:numId="31">
    <w:abstractNumId w:val="44"/>
  </w:num>
  <w:num w:numId="32">
    <w:abstractNumId w:val="10"/>
  </w:num>
  <w:num w:numId="33">
    <w:abstractNumId w:val="32"/>
  </w:num>
  <w:num w:numId="34">
    <w:abstractNumId w:val="37"/>
  </w:num>
  <w:num w:numId="35">
    <w:abstractNumId w:val="45"/>
  </w:num>
  <w:num w:numId="36">
    <w:abstractNumId w:val="49"/>
  </w:num>
  <w:num w:numId="37">
    <w:abstractNumId w:val="20"/>
  </w:num>
  <w:num w:numId="38">
    <w:abstractNumId w:val="25"/>
  </w:num>
  <w:num w:numId="39">
    <w:abstractNumId w:val="2"/>
  </w:num>
  <w:num w:numId="40">
    <w:abstractNumId w:val="19"/>
  </w:num>
  <w:num w:numId="41">
    <w:abstractNumId w:val="41"/>
  </w:num>
  <w:num w:numId="42">
    <w:abstractNumId w:val="54"/>
  </w:num>
  <w:num w:numId="43">
    <w:abstractNumId w:val="12"/>
  </w:num>
  <w:num w:numId="44">
    <w:abstractNumId w:val="15"/>
  </w:num>
  <w:num w:numId="45">
    <w:abstractNumId w:val="5"/>
  </w:num>
  <w:num w:numId="46">
    <w:abstractNumId w:val="21"/>
  </w:num>
  <w:num w:numId="47">
    <w:abstractNumId w:val="40"/>
  </w:num>
  <w:num w:numId="48">
    <w:abstractNumId w:val="36"/>
  </w:num>
  <w:num w:numId="49">
    <w:abstractNumId w:val="39"/>
  </w:num>
  <w:num w:numId="50">
    <w:abstractNumId w:val="30"/>
  </w:num>
  <w:num w:numId="51">
    <w:abstractNumId w:val="6"/>
  </w:num>
  <w:num w:numId="52">
    <w:abstractNumId w:val="34"/>
  </w:num>
  <w:num w:numId="53">
    <w:abstractNumId w:val="55"/>
  </w:num>
  <w:num w:numId="54">
    <w:abstractNumId w:val="16"/>
  </w:num>
  <w:num w:numId="55">
    <w:abstractNumId w:val="4"/>
  </w:num>
  <w:num w:numId="56">
    <w:abstractNumId w:val="33"/>
  </w:num>
  <w:num w:numId="57">
    <w:abstractNumId w:val="46"/>
  </w:num>
  <w:num w:numId="58">
    <w:abstractNumId w:val="28"/>
  </w:num>
  <w:num w:numId="59">
    <w:abstractNumId w:val="52"/>
  </w:num>
  <w:num w:numId="60">
    <w:abstractNumId w:val="50"/>
  </w:num>
  <w:num w:numId="61">
    <w:abstractNumId w:val="9"/>
  </w:num>
  <w:num w:numId="62">
    <w:abstractNumId w:val="1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5FF7"/>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2BF"/>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0E5C"/>
    <w:rsid w:val="00021239"/>
    <w:rsid w:val="0002147A"/>
    <w:rsid w:val="00021872"/>
    <w:rsid w:val="00021A12"/>
    <w:rsid w:val="00021B8C"/>
    <w:rsid w:val="00021CF8"/>
    <w:rsid w:val="00021E44"/>
    <w:rsid w:val="0002220F"/>
    <w:rsid w:val="00022580"/>
    <w:rsid w:val="00022592"/>
    <w:rsid w:val="000227D0"/>
    <w:rsid w:val="000234FA"/>
    <w:rsid w:val="00023686"/>
    <w:rsid w:val="000239E3"/>
    <w:rsid w:val="00023B7B"/>
    <w:rsid w:val="00023BB8"/>
    <w:rsid w:val="00023E12"/>
    <w:rsid w:val="00024393"/>
    <w:rsid w:val="00024BCF"/>
    <w:rsid w:val="00024DD0"/>
    <w:rsid w:val="00025352"/>
    <w:rsid w:val="000258B7"/>
    <w:rsid w:val="00025E27"/>
    <w:rsid w:val="000261F4"/>
    <w:rsid w:val="00026A2E"/>
    <w:rsid w:val="00026B5A"/>
    <w:rsid w:val="00026D21"/>
    <w:rsid w:val="000278C9"/>
    <w:rsid w:val="00027AEA"/>
    <w:rsid w:val="00027D5A"/>
    <w:rsid w:val="00030378"/>
    <w:rsid w:val="00030959"/>
    <w:rsid w:val="00031028"/>
    <w:rsid w:val="00031315"/>
    <w:rsid w:val="00031654"/>
    <w:rsid w:val="00031838"/>
    <w:rsid w:val="00031B83"/>
    <w:rsid w:val="0003204D"/>
    <w:rsid w:val="0003217F"/>
    <w:rsid w:val="00033221"/>
    <w:rsid w:val="00033390"/>
    <w:rsid w:val="0003348E"/>
    <w:rsid w:val="000339FA"/>
    <w:rsid w:val="00033C66"/>
    <w:rsid w:val="00033CEA"/>
    <w:rsid w:val="00033DB1"/>
    <w:rsid w:val="00034614"/>
    <w:rsid w:val="00034A2A"/>
    <w:rsid w:val="00035534"/>
    <w:rsid w:val="000356A2"/>
    <w:rsid w:val="0003589D"/>
    <w:rsid w:val="00035A5D"/>
    <w:rsid w:val="000360F0"/>
    <w:rsid w:val="00036430"/>
    <w:rsid w:val="0003644C"/>
    <w:rsid w:val="000367DB"/>
    <w:rsid w:val="00036A84"/>
    <w:rsid w:val="00036DA6"/>
    <w:rsid w:val="00037E9F"/>
    <w:rsid w:val="00040738"/>
    <w:rsid w:val="00040A50"/>
    <w:rsid w:val="00040CFC"/>
    <w:rsid w:val="000416C6"/>
    <w:rsid w:val="00041824"/>
    <w:rsid w:val="000418D2"/>
    <w:rsid w:val="00041EDF"/>
    <w:rsid w:val="000422A3"/>
    <w:rsid w:val="000426FB"/>
    <w:rsid w:val="00042975"/>
    <w:rsid w:val="00042B86"/>
    <w:rsid w:val="00042E1D"/>
    <w:rsid w:val="00043206"/>
    <w:rsid w:val="000432C4"/>
    <w:rsid w:val="000441B3"/>
    <w:rsid w:val="00044227"/>
    <w:rsid w:val="0004458A"/>
    <w:rsid w:val="00044B29"/>
    <w:rsid w:val="00044E5C"/>
    <w:rsid w:val="00044F89"/>
    <w:rsid w:val="000464E7"/>
    <w:rsid w:val="00046601"/>
    <w:rsid w:val="000469AF"/>
    <w:rsid w:val="00046A2B"/>
    <w:rsid w:val="00046DEE"/>
    <w:rsid w:val="00046EB1"/>
    <w:rsid w:val="00046F47"/>
    <w:rsid w:val="0004706D"/>
    <w:rsid w:val="00047C4E"/>
    <w:rsid w:val="00050098"/>
    <w:rsid w:val="00050CC8"/>
    <w:rsid w:val="0005195C"/>
    <w:rsid w:val="00051990"/>
    <w:rsid w:val="00051A8C"/>
    <w:rsid w:val="00052457"/>
    <w:rsid w:val="000524EE"/>
    <w:rsid w:val="00052826"/>
    <w:rsid w:val="000528FD"/>
    <w:rsid w:val="00052D37"/>
    <w:rsid w:val="00052ECE"/>
    <w:rsid w:val="000530EC"/>
    <w:rsid w:val="00053154"/>
    <w:rsid w:val="000532AA"/>
    <w:rsid w:val="000537D9"/>
    <w:rsid w:val="00053952"/>
    <w:rsid w:val="00053E00"/>
    <w:rsid w:val="00054578"/>
    <w:rsid w:val="0005461E"/>
    <w:rsid w:val="00055060"/>
    <w:rsid w:val="00055105"/>
    <w:rsid w:val="0005533B"/>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721"/>
    <w:rsid w:val="00062861"/>
    <w:rsid w:val="000628F5"/>
    <w:rsid w:val="00062961"/>
    <w:rsid w:val="00062A40"/>
    <w:rsid w:val="00062B06"/>
    <w:rsid w:val="00062DC9"/>
    <w:rsid w:val="00062EE8"/>
    <w:rsid w:val="00062FD5"/>
    <w:rsid w:val="00063162"/>
    <w:rsid w:val="000633D3"/>
    <w:rsid w:val="00063526"/>
    <w:rsid w:val="0006359F"/>
    <w:rsid w:val="000646AF"/>
    <w:rsid w:val="00065512"/>
    <w:rsid w:val="000655DF"/>
    <w:rsid w:val="000655FD"/>
    <w:rsid w:val="000659C8"/>
    <w:rsid w:val="000659FF"/>
    <w:rsid w:val="0006714C"/>
    <w:rsid w:val="000671FB"/>
    <w:rsid w:val="000674DE"/>
    <w:rsid w:val="0006753B"/>
    <w:rsid w:val="0006792B"/>
    <w:rsid w:val="00067BA8"/>
    <w:rsid w:val="00067EE0"/>
    <w:rsid w:val="00070193"/>
    <w:rsid w:val="00070454"/>
    <w:rsid w:val="0007055E"/>
    <w:rsid w:val="00070B71"/>
    <w:rsid w:val="00070DDD"/>
    <w:rsid w:val="0007116D"/>
    <w:rsid w:val="00071463"/>
    <w:rsid w:val="000715CF"/>
    <w:rsid w:val="0007170A"/>
    <w:rsid w:val="000719BC"/>
    <w:rsid w:val="00071BBA"/>
    <w:rsid w:val="00071E84"/>
    <w:rsid w:val="00071FD2"/>
    <w:rsid w:val="0007227E"/>
    <w:rsid w:val="0007229C"/>
    <w:rsid w:val="000726E7"/>
    <w:rsid w:val="000726F5"/>
    <w:rsid w:val="0007286F"/>
    <w:rsid w:val="00072D4F"/>
    <w:rsid w:val="00072E1A"/>
    <w:rsid w:val="0007331F"/>
    <w:rsid w:val="00073E3B"/>
    <w:rsid w:val="00074530"/>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C37"/>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5FF"/>
    <w:rsid w:val="00083613"/>
    <w:rsid w:val="00083A5B"/>
    <w:rsid w:val="00083DB9"/>
    <w:rsid w:val="00083F3B"/>
    <w:rsid w:val="00084BDF"/>
    <w:rsid w:val="00084ECD"/>
    <w:rsid w:val="00085BF9"/>
    <w:rsid w:val="00085CFA"/>
    <w:rsid w:val="00085DC3"/>
    <w:rsid w:val="000860D8"/>
    <w:rsid w:val="00086515"/>
    <w:rsid w:val="00086AE1"/>
    <w:rsid w:val="000871B0"/>
    <w:rsid w:val="00087E4E"/>
    <w:rsid w:val="000901A2"/>
    <w:rsid w:val="000906FF"/>
    <w:rsid w:val="00090CE7"/>
    <w:rsid w:val="00091077"/>
    <w:rsid w:val="0009180F"/>
    <w:rsid w:val="00091824"/>
    <w:rsid w:val="00091A47"/>
    <w:rsid w:val="00091CEF"/>
    <w:rsid w:val="00091E9A"/>
    <w:rsid w:val="000929FB"/>
    <w:rsid w:val="00092CC3"/>
    <w:rsid w:val="0009352E"/>
    <w:rsid w:val="00093C09"/>
    <w:rsid w:val="000941F4"/>
    <w:rsid w:val="00094FAD"/>
    <w:rsid w:val="00095000"/>
    <w:rsid w:val="00095079"/>
    <w:rsid w:val="0009535C"/>
    <w:rsid w:val="00095BF5"/>
    <w:rsid w:val="00095F1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429"/>
    <w:rsid w:val="000A1880"/>
    <w:rsid w:val="000A21B8"/>
    <w:rsid w:val="000A272C"/>
    <w:rsid w:val="000A2C7C"/>
    <w:rsid w:val="000A36CA"/>
    <w:rsid w:val="000A3909"/>
    <w:rsid w:val="000A39C9"/>
    <w:rsid w:val="000A3B22"/>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56C"/>
    <w:rsid w:val="000B59C5"/>
    <w:rsid w:val="000B5AF4"/>
    <w:rsid w:val="000B5BFB"/>
    <w:rsid w:val="000B5C2D"/>
    <w:rsid w:val="000B5E79"/>
    <w:rsid w:val="000B5EA9"/>
    <w:rsid w:val="000B6097"/>
    <w:rsid w:val="000B6103"/>
    <w:rsid w:val="000B611A"/>
    <w:rsid w:val="000B6125"/>
    <w:rsid w:val="000B62FB"/>
    <w:rsid w:val="000B648E"/>
    <w:rsid w:val="000B6F8F"/>
    <w:rsid w:val="000B70C5"/>
    <w:rsid w:val="000B726E"/>
    <w:rsid w:val="000B7795"/>
    <w:rsid w:val="000B7836"/>
    <w:rsid w:val="000B78ED"/>
    <w:rsid w:val="000B797B"/>
    <w:rsid w:val="000B7E4F"/>
    <w:rsid w:val="000B7F08"/>
    <w:rsid w:val="000C0435"/>
    <w:rsid w:val="000C0800"/>
    <w:rsid w:val="000C081B"/>
    <w:rsid w:val="000C110B"/>
    <w:rsid w:val="000C1346"/>
    <w:rsid w:val="000C14F2"/>
    <w:rsid w:val="000C15A0"/>
    <w:rsid w:val="000C18AC"/>
    <w:rsid w:val="000C206A"/>
    <w:rsid w:val="000C2482"/>
    <w:rsid w:val="000C29D9"/>
    <w:rsid w:val="000C2B46"/>
    <w:rsid w:val="000C2CB8"/>
    <w:rsid w:val="000C302B"/>
    <w:rsid w:val="000C336C"/>
    <w:rsid w:val="000C33FD"/>
    <w:rsid w:val="000C359E"/>
    <w:rsid w:val="000C391A"/>
    <w:rsid w:val="000C3C93"/>
    <w:rsid w:val="000C4816"/>
    <w:rsid w:val="000C4859"/>
    <w:rsid w:val="000C487B"/>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BC8"/>
    <w:rsid w:val="000D4DE4"/>
    <w:rsid w:val="000D5AB1"/>
    <w:rsid w:val="000D6201"/>
    <w:rsid w:val="000D622F"/>
    <w:rsid w:val="000D6597"/>
    <w:rsid w:val="000D65F0"/>
    <w:rsid w:val="000D69F6"/>
    <w:rsid w:val="000D6C08"/>
    <w:rsid w:val="000D784A"/>
    <w:rsid w:val="000D7D0E"/>
    <w:rsid w:val="000D7D43"/>
    <w:rsid w:val="000D7D88"/>
    <w:rsid w:val="000D7E4D"/>
    <w:rsid w:val="000D7F5F"/>
    <w:rsid w:val="000E052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5BAF"/>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0D68"/>
    <w:rsid w:val="000F151A"/>
    <w:rsid w:val="000F1C1F"/>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844"/>
    <w:rsid w:val="00102B9C"/>
    <w:rsid w:val="00102CF4"/>
    <w:rsid w:val="00102EE3"/>
    <w:rsid w:val="0010307C"/>
    <w:rsid w:val="00103142"/>
    <w:rsid w:val="00103853"/>
    <w:rsid w:val="001038C9"/>
    <w:rsid w:val="00103E67"/>
    <w:rsid w:val="00103EC3"/>
    <w:rsid w:val="00104A1C"/>
    <w:rsid w:val="00104A27"/>
    <w:rsid w:val="00104A9C"/>
    <w:rsid w:val="00104DAC"/>
    <w:rsid w:val="00105240"/>
    <w:rsid w:val="001053E1"/>
    <w:rsid w:val="001055BE"/>
    <w:rsid w:val="00105722"/>
    <w:rsid w:val="00105E44"/>
    <w:rsid w:val="00105F63"/>
    <w:rsid w:val="001062FE"/>
    <w:rsid w:val="00106953"/>
    <w:rsid w:val="00107005"/>
    <w:rsid w:val="0010783A"/>
    <w:rsid w:val="00107B24"/>
    <w:rsid w:val="00107BDF"/>
    <w:rsid w:val="0011007B"/>
    <w:rsid w:val="00110516"/>
    <w:rsid w:val="00110D35"/>
    <w:rsid w:val="00111274"/>
    <w:rsid w:val="001116AB"/>
    <w:rsid w:val="00111720"/>
    <w:rsid w:val="00111725"/>
    <w:rsid w:val="00111BA9"/>
    <w:rsid w:val="00112306"/>
    <w:rsid w:val="001123DB"/>
    <w:rsid w:val="0011242F"/>
    <w:rsid w:val="0011272F"/>
    <w:rsid w:val="00112938"/>
    <w:rsid w:val="00112E55"/>
    <w:rsid w:val="001134D3"/>
    <w:rsid w:val="001135C5"/>
    <w:rsid w:val="00113A33"/>
    <w:rsid w:val="00113BAE"/>
    <w:rsid w:val="00114267"/>
    <w:rsid w:val="001148A8"/>
    <w:rsid w:val="00115D1F"/>
    <w:rsid w:val="00115D3A"/>
    <w:rsid w:val="00116ABF"/>
    <w:rsid w:val="00116E62"/>
    <w:rsid w:val="00116F68"/>
    <w:rsid w:val="00117122"/>
    <w:rsid w:val="00117D0A"/>
    <w:rsid w:val="00117F02"/>
    <w:rsid w:val="001201DD"/>
    <w:rsid w:val="0012022A"/>
    <w:rsid w:val="00120786"/>
    <w:rsid w:val="00120BB3"/>
    <w:rsid w:val="00121285"/>
    <w:rsid w:val="00121A7F"/>
    <w:rsid w:val="00121B48"/>
    <w:rsid w:val="00121C28"/>
    <w:rsid w:val="00122010"/>
    <w:rsid w:val="001224F3"/>
    <w:rsid w:val="001229A7"/>
    <w:rsid w:val="00122B8B"/>
    <w:rsid w:val="00122CFB"/>
    <w:rsid w:val="00122D5B"/>
    <w:rsid w:val="001237BC"/>
    <w:rsid w:val="00123915"/>
    <w:rsid w:val="00123957"/>
    <w:rsid w:val="00123C22"/>
    <w:rsid w:val="001247F8"/>
    <w:rsid w:val="00124D94"/>
    <w:rsid w:val="00125074"/>
    <w:rsid w:val="001251A9"/>
    <w:rsid w:val="001251D1"/>
    <w:rsid w:val="001253A4"/>
    <w:rsid w:val="00125FB5"/>
    <w:rsid w:val="00126164"/>
    <w:rsid w:val="00126299"/>
    <w:rsid w:val="001262FB"/>
    <w:rsid w:val="00126328"/>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759"/>
    <w:rsid w:val="00133BFE"/>
    <w:rsid w:val="00133D6C"/>
    <w:rsid w:val="00133EA2"/>
    <w:rsid w:val="00134048"/>
    <w:rsid w:val="001345C4"/>
    <w:rsid w:val="00134927"/>
    <w:rsid w:val="00134B72"/>
    <w:rsid w:val="001357AC"/>
    <w:rsid w:val="00135870"/>
    <w:rsid w:val="00135A56"/>
    <w:rsid w:val="00135B14"/>
    <w:rsid w:val="00136562"/>
    <w:rsid w:val="00136712"/>
    <w:rsid w:val="001367E6"/>
    <w:rsid w:val="0013694D"/>
    <w:rsid w:val="00136E0E"/>
    <w:rsid w:val="001372FB"/>
    <w:rsid w:val="001373D0"/>
    <w:rsid w:val="0013782E"/>
    <w:rsid w:val="00137995"/>
    <w:rsid w:val="00137A93"/>
    <w:rsid w:val="00137BE4"/>
    <w:rsid w:val="00137F51"/>
    <w:rsid w:val="0014003F"/>
    <w:rsid w:val="00140D8C"/>
    <w:rsid w:val="001414E2"/>
    <w:rsid w:val="00141B26"/>
    <w:rsid w:val="00141FF6"/>
    <w:rsid w:val="0014217D"/>
    <w:rsid w:val="001425E4"/>
    <w:rsid w:val="00142603"/>
    <w:rsid w:val="00142F9E"/>
    <w:rsid w:val="00142FA3"/>
    <w:rsid w:val="001431C7"/>
    <w:rsid w:val="001431D2"/>
    <w:rsid w:val="00143716"/>
    <w:rsid w:val="00143EE2"/>
    <w:rsid w:val="00143F85"/>
    <w:rsid w:val="001441C8"/>
    <w:rsid w:val="00144279"/>
    <w:rsid w:val="0014441C"/>
    <w:rsid w:val="001446E8"/>
    <w:rsid w:val="001451B0"/>
    <w:rsid w:val="00145805"/>
    <w:rsid w:val="00145B25"/>
    <w:rsid w:val="00145D58"/>
    <w:rsid w:val="00145DD6"/>
    <w:rsid w:val="001462A8"/>
    <w:rsid w:val="0014634B"/>
    <w:rsid w:val="00146415"/>
    <w:rsid w:val="00147472"/>
    <w:rsid w:val="001478DB"/>
    <w:rsid w:val="00147E67"/>
    <w:rsid w:val="00150924"/>
    <w:rsid w:val="00150A42"/>
    <w:rsid w:val="00150D83"/>
    <w:rsid w:val="00150D9F"/>
    <w:rsid w:val="00151353"/>
    <w:rsid w:val="00151401"/>
    <w:rsid w:val="001519EE"/>
    <w:rsid w:val="001521A2"/>
    <w:rsid w:val="00152587"/>
    <w:rsid w:val="00152A4D"/>
    <w:rsid w:val="00152C02"/>
    <w:rsid w:val="00152CEA"/>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0FBF"/>
    <w:rsid w:val="00161120"/>
    <w:rsid w:val="00161187"/>
    <w:rsid w:val="00161678"/>
    <w:rsid w:val="00161EEA"/>
    <w:rsid w:val="00162458"/>
    <w:rsid w:val="00162B91"/>
    <w:rsid w:val="00162D48"/>
    <w:rsid w:val="0016314C"/>
    <w:rsid w:val="00163C8F"/>
    <w:rsid w:val="00163FBD"/>
    <w:rsid w:val="001642C9"/>
    <w:rsid w:val="00164A5E"/>
    <w:rsid w:val="00164A9C"/>
    <w:rsid w:val="00164DB6"/>
    <w:rsid w:val="00164FFF"/>
    <w:rsid w:val="00165072"/>
    <w:rsid w:val="00165188"/>
    <w:rsid w:val="001651A9"/>
    <w:rsid w:val="0016558F"/>
    <w:rsid w:val="00165DB3"/>
    <w:rsid w:val="00165F90"/>
    <w:rsid w:val="001664CD"/>
    <w:rsid w:val="00166528"/>
    <w:rsid w:val="001669FB"/>
    <w:rsid w:val="00166BCD"/>
    <w:rsid w:val="00167001"/>
    <w:rsid w:val="00167055"/>
    <w:rsid w:val="001671D3"/>
    <w:rsid w:val="00167245"/>
    <w:rsid w:val="001679AB"/>
    <w:rsid w:val="0017069F"/>
    <w:rsid w:val="001707CF"/>
    <w:rsid w:val="0017093A"/>
    <w:rsid w:val="00170B34"/>
    <w:rsid w:val="001711BE"/>
    <w:rsid w:val="001712D9"/>
    <w:rsid w:val="00171361"/>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6690"/>
    <w:rsid w:val="00176B3F"/>
    <w:rsid w:val="00177376"/>
    <w:rsid w:val="0017740C"/>
    <w:rsid w:val="00177730"/>
    <w:rsid w:val="00177A9A"/>
    <w:rsid w:val="00180186"/>
    <w:rsid w:val="00180793"/>
    <w:rsid w:val="00180816"/>
    <w:rsid w:val="00181460"/>
    <w:rsid w:val="001816C9"/>
    <w:rsid w:val="001819E1"/>
    <w:rsid w:val="00181A0F"/>
    <w:rsid w:val="00181A6D"/>
    <w:rsid w:val="00181CCE"/>
    <w:rsid w:val="00181D3C"/>
    <w:rsid w:val="00181D5C"/>
    <w:rsid w:val="00181E72"/>
    <w:rsid w:val="00182069"/>
    <w:rsid w:val="001821B6"/>
    <w:rsid w:val="0018236C"/>
    <w:rsid w:val="001826CA"/>
    <w:rsid w:val="00182AA0"/>
    <w:rsid w:val="00182C04"/>
    <w:rsid w:val="0018392E"/>
    <w:rsid w:val="00183983"/>
    <w:rsid w:val="00183EA0"/>
    <w:rsid w:val="00184093"/>
    <w:rsid w:val="001840DB"/>
    <w:rsid w:val="0018414A"/>
    <w:rsid w:val="001841DC"/>
    <w:rsid w:val="00184213"/>
    <w:rsid w:val="00184A09"/>
    <w:rsid w:val="001852B9"/>
    <w:rsid w:val="00185F88"/>
    <w:rsid w:val="0018614F"/>
    <w:rsid w:val="00186216"/>
    <w:rsid w:val="00186252"/>
    <w:rsid w:val="001868E6"/>
    <w:rsid w:val="00186A97"/>
    <w:rsid w:val="00186D4C"/>
    <w:rsid w:val="00187153"/>
    <w:rsid w:val="00187308"/>
    <w:rsid w:val="00187370"/>
    <w:rsid w:val="001874A9"/>
    <w:rsid w:val="001875FC"/>
    <w:rsid w:val="001877C8"/>
    <w:rsid w:val="0018794C"/>
    <w:rsid w:val="00187B15"/>
    <w:rsid w:val="0019007D"/>
    <w:rsid w:val="0019008B"/>
    <w:rsid w:val="0019023F"/>
    <w:rsid w:val="001902FA"/>
    <w:rsid w:val="0019044C"/>
    <w:rsid w:val="001905F1"/>
    <w:rsid w:val="00190A4B"/>
    <w:rsid w:val="00190AF5"/>
    <w:rsid w:val="00190BB2"/>
    <w:rsid w:val="00190DC1"/>
    <w:rsid w:val="001913B0"/>
    <w:rsid w:val="001913D8"/>
    <w:rsid w:val="0019140C"/>
    <w:rsid w:val="00191F6C"/>
    <w:rsid w:val="0019265A"/>
    <w:rsid w:val="00192664"/>
    <w:rsid w:val="00192C6F"/>
    <w:rsid w:val="00192CE7"/>
    <w:rsid w:val="001930CA"/>
    <w:rsid w:val="0019314E"/>
    <w:rsid w:val="00193807"/>
    <w:rsid w:val="00193AFE"/>
    <w:rsid w:val="00193D3E"/>
    <w:rsid w:val="00193E12"/>
    <w:rsid w:val="00193E15"/>
    <w:rsid w:val="00193E95"/>
    <w:rsid w:val="00193ED5"/>
    <w:rsid w:val="0019472C"/>
    <w:rsid w:val="00194B17"/>
    <w:rsid w:val="00194F8B"/>
    <w:rsid w:val="00195147"/>
    <w:rsid w:val="00195514"/>
    <w:rsid w:val="00195895"/>
    <w:rsid w:val="0019599B"/>
    <w:rsid w:val="00195A04"/>
    <w:rsid w:val="00195A2B"/>
    <w:rsid w:val="00196290"/>
    <w:rsid w:val="001968A5"/>
    <w:rsid w:val="00196B8B"/>
    <w:rsid w:val="001973C7"/>
    <w:rsid w:val="0019761B"/>
    <w:rsid w:val="001A0077"/>
    <w:rsid w:val="001A051D"/>
    <w:rsid w:val="001A0D20"/>
    <w:rsid w:val="001A0DF0"/>
    <w:rsid w:val="001A0F28"/>
    <w:rsid w:val="001A1535"/>
    <w:rsid w:val="001A17F2"/>
    <w:rsid w:val="001A19A6"/>
    <w:rsid w:val="001A1BB7"/>
    <w:rsid w:val="001A1FAC"/>
    <w:rsid w:val="001A2144"/>
    <w:rsid w:val="001A2397"/>
    <w:rsid w:val="001A25FC"/>
    <w:rsid w:val="001A269B"/>
    <w:rsid w:val="001A29A0"/>
    <w:rsid w:val="001A2AE8"/>
    <w:rsid w:val="001A2F6F"/>
    <w:rsid w:val="001A32B5"/>
    <w:rsid w:val="001A34DE"/>
    <w:rsid w:val="001A38B3"/>
    <w:rsid w:val="001A38DF"/>
    <w:rsid w:val="001A3A9F"/>
    <w:rsid w:val="001A432B"/>
    <w:rsid w:val="001A4401"/>
    <w:rsid w:val="001A5053"/>
    <w:rsid w:val="001A51EE"/>
    <w:rsid w:val="001A6330"/>
    <w:rsid w:val="001A67FC"/>
    <w:rsid w:val="001A69ED"/>
    <w:rsid w:val="001A70F0"/>
    <w:rsid w:val="001A73A2"/>
    <w:rsid w:val="001A7600"/>
    <w:rsid w:val="001A7A6F"/>
    <w:rsid w:val="001A7E83"/>
    <w:rsid w:val="001B096C"/>
    <w:rsid w:val="001B0E30"/>
    <w:rsid w:val="001B0E41"/>
    <w:rsid w:val="001B0F9C"/>
    <w:rsid w:val="001B1641"/>
    <w:rsid w:val="001B169A"/>
    <w:rsid w:val="001B19E1"/>
    <w:rsid w:val="001B2826"/>
    <w:rsid w:val="001B2C76"/>
    <w:rsid w:val="001B2FFE"/>
    <w:rsid w:val="001B3038"/>
    <w:rsid w:val="001B304A"/>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96E"/>
    <w:rsid w:val="001B6ABA"/>
    <w:rsid w:val="001B6B7E"/>
    <w:rsid w:val="001B73D0"/>
    <w:rsid w:val="001B74FD"/>
    <w:rsid w:val="001B75AA"/>
    <w:rsid w:val="001B7774"/>
    <w:rsid w:val="001B7D94"/>
    <w:rsid w:val="001C0329"/>
    <w:rsid w:val="001C03F1"/>
    <w:rsid w:val="001C0414"/>
    <w:rsid w:val="001C1503"/>
    <w:rsid w:val="001C16E2"/>
    <w:rsid w:val="001C16F8"/>
    <w:rsid w:val="001C1BB3"/>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FAB"/>
    <w:rsid w:val="001D17F3"/>
    <w:rsid w:val="001D1B71"/>
    <w:rsid w:val="001D1BE2"/>
    <w:rsid w:val="001D248E"/>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673"/>
    <w:rsid w:val="001D48F7"/>
    <w:rsid w:val="001D5056"/>
    <w:rsid w:val="001D53A4"/>
    <w:rsid w:val="001D5487"/>
    <w:rsid w:val="001D5C99"/>
    <w:rsid w:val="001D5FCD"/>
    <w:rsid w:val="001D64E0"/>
    <w:rsid w:val="001D6555"/>
    <w:rsid w:val="001D69D5"/>
    <w:rsid w:val="001D6BDE"/>
    <w:rsid w:val="001D6E1B"/>
    <w:rsid w:val="001D7098"/>
    <w:rsid w:val="001D7870"/>
    <w:rsid w:val="001D7B7B"/>
    <w:rsid w:val="001D7D9B"/>
    <w:rsid w:val="001D7E4C"/>
    <w:rsid w:val="001D7F90"/>
    <w:rsid w:val="001E0171"/>
    <w:rsid w:val="001E0882"/>
    <w:rsid w:val="001E0A5A"/>
    <w:rsid w:val="001E0BD6"/>
    <w:rsid w:val="001E10D0"/>
    <w:rsid w:val="001E1216"/>
    <w:rsid w:val="001E12DA"/>
    <w:rsid w:val="001E16E9"/>
    <w:rsid w:val="001E1761"/>
    <w:rsid w:val="001E1D1A"/>
    <w:rsid w:val="001E20F0"/>
    <w:rsid w:val="001E2533"/>
    <w:rsid w:val="001E255F"/>
    <w:rsid w:val="001E2875"/>
    <w:rsid w:val="001E33C8"/>
    <w:rsid w:val="001E3555"/>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67"/>
    <w:rsid w:val="001E7DF1"/>
    <w:rsid w:val="001F0144"/>
    <w:rsid w:val="001F085D"/>
    <w:rsid w:val="001F08B2"/>
    <w:rsid w:val="001F0A7D"/>
    <w:rsid w:val="001F0D2A"/>
    <w:rsid w:val="001F17F5"/>
    <w:rsid w:val="001F2507"/>
    <w:rsid w:val="001F29D4"/>
    <w:rsid w:val="001F2A5F"/>
    <w:rsid w:val="001F2B4B"/>
    <w:rsid w:val="001F2C1A"/>
    <w:rsid w:val="001F2F9D"/>
    <w:rsid w:val="001F3033"/>
    <w:rsid w:val="001F3131"/>
    <w:rsid w:val="001F32A6"/>
    <w:rsid w:val="001F3C6C"/>
    <w:rsid w:val="001F3D64"/>
    <w:rsid w:val="001F3E60"/>
    <w:rsid w:val="001F47D1"/>
    <w:rsid w:val="001F4A19"/>
    <w:rsid w:val="001F4CB1"/>
    <w:rsid w:val="001F4F3C"/>
    <w:rsid w:val="001F5A3D"/>
    <w:rsid w:val="001F5AC7"/>
    <w:rsid w:val="001F7A34"/>
    <w:rsid w:val="001F7CE9"/>
    <w:rsid w:val="001F7E24"/>
    <w:rsid w:val="001F7F8A"/>
    <w:rsid w:val="00200B34"/>
    <w:rsid w:val="00200CC6"/>
    <w:rsid w:val="00201636"/>
    <w:rsid w:val="002018D6"/>
    <w:rsid w:val="00201D8D"/>
    <w:rsid w:val="00201DCF"/>
    <w:rsid w:val="00201E4A"/>
    <w:rsid w:val="00202689"/>
    <w:rsid w:val="00202B27"/>
    <w:rsid w:val="00202E97"/>
    <w:rsid w:val="00203055"/>
    <w:rsid w:val="00203260"/>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252"/>
    <w:rsid w:val="00211C29"/>
    <w:rsid w:val="00211CC8"/>
    <w:rsid w:val="00211E1B"/>
    <w:rsid w:val="00212756"/>
    <w:rsid w:val="00212BD9"/>
    <w:rsid w:val="00213B67"/>
    <w:rsid w:val="00213B6B"/>
    <w:rsid w:val="00213F16"/>
    <w:rsid w:val="00214042"/>
    <w:rsid w:val="00214716"/>
    <w:rsid w:val="002150EA"/>
    <w:rsid w:val="0021511E"/>
    <w:rsid w:val="0021531D"/>
    <w:rsid w:val="002159EA"/>
    <w:rsid w:val="00215BEE"/>
    <w:rsid w:val="00216170"/>
    <w:rsid w:val="00216CDC"/>
    <w:rsid w:val="00216F54"/>
    <w:rsid w:val="0021719D"/>
    <w:rsid w:val="00217441"/>
    <w:rsid w:val="002177EA"/>
    <w:rsid w:val="002178D9"/>
    <w:rsid w:val="00217932"/>
    <w:rsid w:val="00217A6D"/>
    <w:rsid w:val="00217E7C"/>
    <w:rsid w:val="00220632"/>
    <w:rsid w:val="00220CC1"/>
    <w:rsid w:val="002210F3"/>
    <w:rsid w:val="00221698"/>
    <w:rsid w:val="002219F3"/>
    <w:rsid w:val="00221C2F"/>
    <w:rsid w:val="00221EF5"/>
    <w:rsid w:val="00222EF8"/>
    <w:rsid w:val="0022306B"/>
    <w:rsid w:val="00223554"/>
    <w:rsid w:val="002235B7"/>
    <w:rsid w:val="002239E4"/>
    <w:rsid w:val="00223F27"/>
    <w:rsid w:val="00224EB7"/>
    <w:rsid w:val="00225690"/>
    <w:rsid w:val="002256D3"/>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0EB"/>
    <w:rsid w:val="00230244"/>
    <w:rsid w:val="0023031F"/>
    <w:rsid w:val="00230426"/>
    <w:rsid w:val="00230754"/>
    <w:rsid w:val="00231057"/>
    <w:rsid w:val="002316F4"/>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C37"/>
    <w:rsid w:val="00237C91"/>
    <w:rsid w:val="00237CC1"/>
    <w:rsid w:val="00237F32"/>
    <w:rsid w:val="00237F34"/>
    <w:rsid w:val="0024083D"/>
    <w:rsid w:val="002410B3"/>
    <w:rsid w:val="002413C5"/>
    <w:rsid w:val="00241B33"/>
    <w:rsid w:val="00241F82"/>
    <w:rsid w:val="0024274C"/>
    <w:rsid w:val="00242A24"/>
    <w:rsid w:val="00242B95"/>
    <w:rsid w:val="002435E8"/>
    <w:rsid w:val="0024402E"/>
    <w:rsid w:val="00244212"/>
    <w:rsid w:val="0024492E"/>
    <w:rsid w:val="00244C45"/>
    <w:rsid w:val="00244DBF"/>
    <w:rsid w:val="0024580F"/>
    <w:rsid w:val="002458CF"/>
    <w:rsid w:val="00245B68"/>
    <w:rsid w:val="00245B7F"/>
    <w:rsid w:val="00245BC3"/>
    <w:rsid w:val="00245D8B"/>
    <w:rsid w:val="002465E6"/>
    <w:rsid w:val="00246799"/>
    <w:rsid w:val="0024702A"/>
    <w:rsid w:val="00247447"/>
    <w:rsid w:val="002477B9"/>
    <w:rsid w:val="0024794E"/>
    <w:rsid w:val="00247B1B"/>
    <w:rsid w:val="00250026"/>
    <w:rsid w:val="0025071A"/>
    <w:rsid w:val="00250A09"/>
    <w:rsid w:val="00250B97"/>
    <w:rsid w:val="00251152"/>
    <w:rsid w:val="0025118C"/>
    <w:rsid w:val="002514EC"/>
    <w:rsid w:val="002516EE"/>
    <w:rsid w:val="00251CC0"/>
    <w:rsid w:val="002523D5"/>
    <w:rsid w:val="002524C5"/>
    <w:rsid w:val="00252582"/>
    <w:rsid w:val="002533C1"/>
    <w:rsid w:val="0025349A"/>
    <w:rsid w:val="00253BB2"/>
    <w:rsid w:val="00253FA4"/>
    <w:rsid w:val="00254501"/>
    <w:rsid w:val="00254745"/>
    <w:rsid w:val="002547A3"/>
    <w:rsid w:val="00254E08"/>
    <w:rsid w:val="00255A9F"/>
    <w:rsid w:val="00255ED4"/>
    <w:rsid w:val="002560AD"/>
    <w:rsid w:val="002562C4"/>
    <w:rsid w:val="0025650A"/>
    <w:rsid w:val="0025675B"/>
    <w:rsid w:val="002573BB"/>
    <w:rsid w:val="00257486"/>
    <w:rsid w:val="00257AE5"/>
    <w:rsid w:val="00257C36"/>
    <w:rsid w:val="00260406"/>
    <w:rsid w:val="00260DDE"/>
    <w:rsid w:val="00261318"/>
    <w:rsid w:val="00261977"/>
    <w:rsid w:val="002619C4"/>
    <w:rsid w:val="00261FEC"/>
    <w:rsid w:val="00262368"/>
    <w:rsid w:val="00262400"/>
    <w:rsid w:val="00262B2B"/>
    <w:rsid w:val="00262F7D"/>
    <w:rsid w:val="002630E8"/>
    <w:rsid w:val="00263130"/>
    <w:rsid w:val="00263F98"/>
    <w:rsid w:val="0026429C"/>
    <w:rsid w:val="00264C41"/>
    <w:rsid w:val="00264FDE"/>
    <w:rsid w:val="00264FFE"/>
    <w:rsid w:val="00265215"/>
    <w:rsid w:val="0026527F"/>
    <w:rsid w:val="002654F3"/>
    <w:rsid w:val="002656BD"/>
    <w:rsid w:val="00265709"/>
    <w:rsid w:val="00265AE9"/>
    <w:rsid w:val="002665A3"/>
    <w:rsid w:val="00266880"/>
    <w:rsid w:val="00266B17"/>
    <w:rsid w:val="00266D10"/>
    <w:rsid w:val="002674F1"/>
    <w:rsid w:val="002676D4"/>
    <w:rsid w:val="002677D1"/>
    <w:rsid w:val="00267D6C"/>
    <w:rsid w:val="00270049"/>
    <w:rsid w:val="00270455"/>
    <w:rsid w:val="002706C6"/>
    <w:rsid w:val="00270EF9"/>
    <w:rsid w:val="00271F85"/>
    <w:rsid w:val="0027224D"/>
    <w:rsid w:val="00272632"/>
    <w:rsid w:val="0027491D"/>
    <w:rsid w:val="002749B8"/>
    <w:rsid w:val="00275C97"/>
    <w:rsid w:val="00276D0B"/>
    <w:rsid w:val="00277BAA"/>
    <w:rsid w:val="00277BBC"/>
    <w:rsid w:val="002801C7"/>
    <w:rsid w:val="002803CD"/>
    <w:rsid w:val="0028095C"/>
    <w:rsid w:val="002809AB"/>
    <w:rsid w:val="00280EFB"/>
    <w:rsid w:val="0028102B"/>
    <w:rsid w:val="00281A1C"/>
    <w:rsid w:val="002829C5"/>
    <w:rsid w:val="00282FC3"/>
    <w:rsid w:val="00283163"/>
    <w:rsid w:val="0028352A"/>
    <w:rsid w:val="00283994"/>
    <w:rsid w:val="00283A1D"/>
    <w:rsid w:val="0028419E"/>
    <w:rsid w:val="002842AA"/>
    <w:rsid w:val="00284E79"/>
    <w:rsid w:val="00284EAA"/>
    <w:rsid w:val="00284F99"/>
    <w:rsid w:val="00285AAB"/>
    <w:rsid w:val="00285E58"/>
    <w:rsid w:val="00286438"/>
    <w:rsid w:val="00286BAB"/>
    <w:rsid w:val="002876BB"/>
    <w:rsid w:val="002878C9"/>
    <w:rsid w:val="00287A91"/>
    <w:rsid w:val="00290A0C"/>
    <w:rsid w:val="00291789"/>
    <w:rsid w:val="00291A25"/>
    <w:rsid w:val="00292391"/>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97BC3"/>
    <w:rsid w:val="002A0CDD"/>
    <w:rsid w:val="002A2018"/>
    <w:rsid w:val="002A2038"/>
    <w:rsid w:val="002A2398"/>
    <w:rsid w:val="002A2AE5"/>
    <w:rsid w:val="002A2D36"/>
    <w:rsid w:val="002A3EC3"/>
    <w:rsid w:val="002A3F1F"/>
    <w:rsid w:val="002A42F5"/>
    <w:rsid w:val="002A4A3A"/>
    <w:rsid w:val="002A4EDC"/>
    <w:rsid w:val="002A5179"/>
    <w:rsid w:val="002A5452"/>
    <w:rsid w:val="002A553F"/>
    <w:rsid w:val="002A5A7A"/>
    <w:rsid w:val="002A5CEC"/>
    <w:rsid w:val="002A6368"/>
    <w:rsid w:val="002A684E"/>
    <w:rsid w:val="002A6D7A"/>
    <w:rsid w:val="002A73B4"/>
    <w:rsid w:val="002A768C"/>
    <w:rsid w:val="002A7917"/>
    <w:rsid w:val="002A7A01"/>
    <w:rsid w:val="002A7A14"/>
    <w:rsid w:val="002A7B8D"/>
    <w:rsid w:val="002A7C77"/>
    <w:rsid w:val="002A7F45"/>
    <w:rsid w:val="002A7FBF"/>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F2B"/>
    <w:rsid w:val="002B6381"/>
    <w:rsid w:val="002B67C5"/>
    <w:rsid w:val="002B6D9D"/>
    <w:rsid w:val="002B7083"/>
    <w:rsid w:val="002B71BE"/>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77C"/>
    <w:rsid w:val="002C3815"/>
    <w:rsid w:val="002C38A7"/>
    <w:rsid w:val="002C38BE"/>
    <w:rsid w:val="002C3D3F"/>
    <w:rsid w:val="002C450B"/>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016"/>
    <w:rsid w:val="002D2390"/>
    <w:rsid w:val="002D2462"/>
    <w:rsid w:val="002D2636"/>
    <w:rsid w:val="002D2D5A"/>
    <w:rsid w:val="002D2F0C"/>
    <w:rsid w:val="002D31B0"/>
    <w:rsid w:val="002D37E2"/>
    <w:rsid w:val="002D4135"/>
    <w:rsid w:val="002D425D"/>
    <w:rsid w:val="002D4374"/>
    <w:rsid w:val="002D4383"/>
    <w:rsid w:val="002D4F6F"/>
    <w:rsid w:val="002D59A1"/>
    <w:rsid w:val="002D5D4E"/>
    <w:rsid w:val="002D5E07"/>
    <w:rsid w:val="002D6A0C"/>
    <w:rsid w:val="002D6C13"/>
    <w:rsid w:val="002D6DFF"/>
    <w:rsid w:val="002D7A9A"/>
    <w:rsid w:val="002D7AE1"/>
    <w:rsid w:val="002D7BB7"/>
    <w:rsid w:val="002D7C49"/>
    <w:rsid w:val="002D7CA3"/>
    <w:rsid w:val="002E0B11"/>
    <w:rsid w:val="002E0BC1"/>
    <w:rsid w:val="002E1396"/>
    <w:rsid w:val="002E220D"/>
    <w:rsid w:val="002E236F"/>
    <w:rsid w:val="002E244F"/>
    <w:rsid w:val="002E2665"/>
    <w:rsid w:val="002E2B12"/>
    <w:rsid w:val="002E2B5C"/>
    <w:rsid w:val="002E2FC0"/>
    <w:rsid w:val="002E3296"/>
    <w:rsid w:val="002E3AE2"/>
    <w:rsid w:val="002E3F11"/>
    <w:rsid w:val="002E421E"/>
    <w:rsid w:val="002E5701"/>
    <w:rsid w:val="002E585D"/>
    <w:rsid w:val="002E5FB7"/>
    <w:rsid w:val="002E62EF"/>
    <w:rsid w:val="002E6369"/>
    <w:rsid w:val="002E6479"/>
    <w:rsid w:val="002E6D05"/>
    <w:rsid w:val="002E6FD2"/>
    <w:rsid w:val="002E7093"/>
    <w:rsid w:val="002E72A1"/>
    <w:rsid w:val="002F0AC4"/>
    <w:rsid w:val="002F0EDC"/>
    <w:rsid w:val="002F0F27"/>
    <w:rsid w:val="002F0FD9"/>
    <w:rsid w:val="002F1034"/>
    <w:rsid w:val="002F1078"/>
    <w:rsid w:val="002F1299"/>
    <w:rsid w:val="002F19CD"/>
    <w:rsid w:val="002F19DA"/>
    <w:rsid w:val="002F1A6F"/>
    <w:rsid w:val="002F1DA0"/>
    <w:rsid w:val="002F2A6C"/>
    <w:rsid w:val="002F2CCB"/>
    <w:rsid w:val="002F2D15"/>
    <w:rsid w:val="002F2EF5"/>
    <w:rsid w:val="002F323D"/>
    <w:rsid w:val="002F3A5B"/>
    <w:rsid w:val="002F3AB8"/>
    <w:rsid w:val="002F3AC7"/>
    <w:rsid w:val="002F3ACB"/>
    <w:rsid w:val="002F3C71"/>
    <w:rsid w:val="002F443D"/>
    <w:rsid w:val="002F4538"/>
    <w:rsid w:val="002F46C7"/>
    <w:rsid w:val="002F4773"/>
    <w:rsid w:val="002F488B"/>
    <w:rsid w:val="002F4DE1"/>
    <w:rsid w:val="002F5B35"/>
    <w:rsid w:val="002F5C4C"/>
    <w:rsid w:val="002F65DD"/>
    <w:rsid w:val="002F6C84"/>
    <w:rsid w:val="002F6E44"/>
    <w:rsid w:val="002F6EED"/>
    <w:rsid w:val="002F709A"/>
    <w:rsid w:val="002F72B1"/>
    <w:rsid w:val="002F74F1"/>
    <w:rsid w:val="002F75F3"/>
    <w:rsid w:val="002F7EAA"/>
    <w:rsid w:val="003006A4"/>
    <w:rsid w:val="00300F0B"/>
    <w:rsid w:val="003017A2"/>
    <w:rsid w:val="0030186C"/>
    <w:rsid w:val="00302571"/>
    <w:rsid w:val="003025BD"/>
    <w:rsid w:val="00302CAB"/>
    <w:rsid w:val="003035BB"/>
    <w:rsid w:val="00303B37"/>
    <w:rsid w:val="00303BCA"/>
    <w:rsid w:val="00303E9E"/>
    <w:rsid w:val="00304B1D"/>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51"/>
    <w:rsid w:val="0031088F"/>
    <w:rsid w:val="00310C43"/>
    <w:rsid w:val="0031181F"/>
    <w:rsid w:val="00312045"/>
    <w:rsid w:val="00312873"/>
    <w:rsid w:val="00312A66"/>
    <w:rsid w:val="00312CA4"/>
    <w:rsid w:val="00312F28"/>
    <w:rsid w:val="00313A71"/>
    <w:rsid w:val="00314B2B"/>
    <w:rsid w:val="003150C6"/>
    <w:rsid w:val="00315A36"/>
    <w:rsid w:val="00315A5A"/>
    <w:rsid w:val="00315A6B"/>
    <w:rsid w:val="00315DD7"/>
    <w:rsid w:val="003163F6"/>
    <w:rsid w:val="003164B2"/>
    <w:rsid w:val="00316589"/>
    <w:rsid w:val="00316B58"/>
    <w:rsid w:val="00316E84"/>
    <w:rsid w:val="003176A6"/>
    <w:rsid w:val="00317B5E"/>
    <w:rsid w:val="00320045"/>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CD9"/>
    <w:rsid w:val="00323F67"/>
    <w:rsid w:val="003249A9"/>
    <w:rsid w:val="00324C8B"/>
    <w:rsid w:val="00325620"/>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6C0"/>
    <w:rsid w:val="00331F4F"/>
    <w:rsid w:val="00332477"/>
    <w:rsid w:val="003327BC"/>
    <w:rsid w:val="003330FC"/>
    <w:rsid w:val="0033363D"/>
    <w:rsid w:val="00333E21"/>
    <w:rsid w:val="003342BB"/>
    <w:rsid w:val="0033431E"/>
    <w:rsid w:val="00334473"/>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D7B"/>
    <w:rsid w:val="00340F20"/>
    <w:rsid w:val="00341404"/>
    <w:rsid w:val="00341AF7"/>
    <w:rsid w:val="00341D98"/>
    <w:rsid w:val="003420EE"/>
    <w:rsid w:val="003421E1"/>
    <w:rsid w:val="00343634"/>
    <w:rsid w:val="0034389D"/>
    <w:rsid w:val="00344B16"/>
    <w:rsid w:val="00344C91"/>
    <w:rsid w:val="00344DDC"/>
    <w:rsid w:val="0034508D"/>
    <w:rsid w:val="0034544D"/>
    <w:rsid w:val="003456B5"/>
    <w:rsid w:val="00345C7B"/>
    <w:rsid w:val="00345DC1"/>
    <w:rsid w:val="00345EF4"/>
    <w:rsid w:val="00345EFB"/>
    <w:rsid w:val="003460EA"/>
    <w:rsid w:val="00346784"/>
    <w:rsid w:val="00346B4F"/>
    <w:rsid w:val="0034730D"/>
    <w:rsid w:val="003476DA"/>
    <w:rsid w:val="003501C7"/>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C0F"/>
    <w:rsid w:val="00357DB1"/>
    <w:rsid w:val="00360174"/>
    <w:rsid w:val="0036046D"/>
    <w:rsid w:val="003605B2"/>
    <w:rsid w:val="00360C3B"/>
    <w:rsid w:val="003610A8"/>
    <w:rsid w:val="003613DF"/>
    <w:rsid w:val="00361803"/>
    <w:rsid w:val="003619BB"/>
    <w:rsid w:val="00361CC9"/>
    <w:rsid w:val="0036273A"/>
    <w:rsid w:val="003627AF"/>
    <w:rsid w:val="00363272"/>
    <w:rsid w:val="00363B7A"/>
    <w:rsid w:val="00363CAE"/>
    <w:rsid w:val="00363CBE"/>
    <w:rsid w:val="00363F3E"/>
    <w:rsid w:val="0036497F"/>
    <w:rsid w:val="00364983"/>
    <w:rsid w:val="00364B19"/>
    <w:rsid w:val="00365379"/>
    <w:rsid w:val="0036565A"/>
    <w:rsid w:val="0036577D"/>
    <w:rsid w:val="00365860"/>
    <w:rsid w:val="003659FD"/>
    <w:rsid w:val="00365BEE"/>
    <w:rsid w:val="00365CD4"/>
    <w:rsid w:val="00365FE0"/>
    <w:rsid w:val="00366144"/>
    <w:rsid w:val="00366376"/>
    <w:rsid w:val="00366EEA"/>
    <w:rsid w:val="003678D3"/>
    <w:rsid w:val="00367CD5"/>
    <w:rsid w:val="003706AE"/>
    <w:rsid w:val="00371283"/>
    <w:rsid w:val="0037299B"/>
    <w:rsid w:val="00373473"/>
    <w:rsid w:val="003738F6"/>
    <w:rsid w:val="00373D9D"/>
    <w:rsid w:val="003744C8"/>
    <w:rsid w:val="00374785"/>
    <w:rsid w:val="00374B7A"/>
    <w:rsid w:val="00374C67"/>
    <w:rsid w:val="00374DE2"/>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BA"/>
    <w:rsid w:val="003812DF"/>
    <w:rsid w:val="0038163B"/>
    <w:rsid w:val="00381868"/>
    <w:rsid w:val="00381969"/>
    <w:rsid w:val="00381ABB"/>
    <w:rsid w:val="00381CC0"/>
    <w:rsid w:val="0038281E"/>
    <w:rsid w:val="003829AC"/>
    <w:rsid w:val="00382AB6"/>
    <w:rsid w:val="00382FA1"/>
    <w:rsid w:val="003831A5"/>
    <w:rsid w:val="00383366"/>
    <w:rsid w:val="00383935"/>
    <w:rsid w:val="00383C39"/>
    <w:rsid w:val="00383C4B"/>
    <w:rsid w:val="00384284"/>
    <w:rsid w:val="00384959"/>
    <w:rsid w:val="00384B1D"/>
    <w:rsid w:val="00384FAF"/>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364"/>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89"/>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75"/>
    <w:rsid w:val="003A40C6"/>
    <w:rsid w:val="003A475B"/>
    <w:rsid w:val="003A4C5B"/>
    <w:rsid w:val="003A4CDD"/>
    <w:rsid w:val="003A504A"/>
    <w:rsid w:val="003A5756"/>
    <w:rsid w:val="003A5804"/>
    <w:rsid w:val="003A58EA"/>
    <w:rsid w:val="003A6212"/>
    <w:rsid w:val="003A6FEC"/>
    <w:rsid w:val="003A7212"/>
    <w:rsid w:val="003A7358"/>
    <w:rsid w:val="003A7546"/>
    <w:rsid w:val="003A785C"/>
    <w:rsid w:val="003A7862"/>
    <w:rsid w:val="003A7D94"/>
    <w:rsid w:val="003B0697"/>
    <w:rsid w:val="003B06EF"/>
    <w:rsid w:val="003B16C4"/>
    <w:rsid w:val="003B172D"/>
    <w:rsid w:val="003B17BE"/>
    <w:rsid w:val="003B29FC"/>
    <w:rsid w:val="003B2F2A"/>
    <w:rsid w:val="003B341B"/>
    <w:rsid w:val="003B3AA2"/>
    <w:rsid w:val="003B40B8"/>
    <w:rsid w:val="003B4252"/>
    <w:rsid w:val="003B4940"/>
    <w:rsid w:val="003B4FC4"/>
    <w:rsid w:val="003B52EF"/>
    <w:rsid w:val="003B5521"/>
    <w:rsid w:val="003B56D7"/>
    <w:rsid w:val="003B5F00"/>
    <w:rsid w:val="003B60D8"/>
    <w:rsid w:val="003B6537"/>
    <w:rsid w:val="003B6F6C"/>
    <w:rsid w:val="003B7687"/>
    <w:rsid w:val="003B7782"/>
    <w:rsid w:val="003B7B12"/>
    <w:rsid w:val="003B7E79"/>
    <w:rsid w:val="003C01B0"/>
    <w:rsid w:val="003C072C"/>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59"/>
    <w:rsid w:val="003D327F"/>
    <w:rsid w:val="003D36FD"/>
    <w:rsid w:val="003D38C9"/>
    <w:rsid w:val="003D3B93"/>
    <w:rsid w:val="003D3DEC"/>
    <w:rsid w:val="003D407B"/>
    <w:rsid w:val="003D5A06"/>
    <w:rsid w:val="003D5C92"/>
    <w:rsid w:val="003D5D2D"/>
    <w:rsid w:val="003D60E4"/>
    <w:rsid w:val="003D6F7E"/>
    <w:rsid w:val="003D79D6"/>
    <w:rsid w:val="003D7D19"/>
    <w:rsid w:val="003D7F5C"/>
    <w:rsid w:val="003E074E"/>
    <w:rsid w:val="003E0943"/>
    <w:rsid w:val="003E1331"/>
    <w:rsid w:val="003E1396"/>
    <w:rsid w:val="003E155F"/>
    <w:rsid w:val="003E18F8"/>
    <w:rsid w:val="003E1A40"/>
    <w:rsid w:val="003E27FF"/>
    <w:rsid w:val="003E2986"/>
    <w:rsid w:val="003E2AFD"/>
    <w:rsid w:val="003E2B6D"/>
    <w:rsid w:val="003E3575"/>
    <w:rsid w:val="003E3789"/>
    <w:rsid w:val="003E3B30"/>
    <w:rsid w:val="003E3F71"/>
    <w:rsid w:val="003E413B"/>
    <w:rsid w:val="003E41D5"/>
    <w:rsid w:val="003E4567"/>
    <w:rsid w:val="003E4ACF"/>
    <w:rsid w:val="003E50E6"/>
    <w:rsid w:val="003E516D"/>
    <w:rsid w:val="003E6221"/>
    <w:rsid w:val="003E6364"/>
    <w:rsid w:val="003E66B9"/>
    <w:rsid w:val="003E6EB7"/>
    <w:rsid w:val="003E7207"/>
    <w:rsid w:val="003E7261"/>
    <w:rsid w:val="003E7409"/>
    <w:rsid w:val="003E765A"/>
    <w:rsid w:val="003E7741"/>
    <w:rsid w:val="003E7A87"/>
    <w:rsid w:val="003E7BC7"/>
    <w:rsid w:val="003E7BFA"/>
    <w:rsid w:val="003E7F41"/>
    <w:rsid w:val="003F0320"/>
    <w:rsid w:val="003F0E05"/>
    <w:rsid w:val="003F14A7"/>
    <w:rsid w:val="003F20D5"/>
    <w:rsid w:val="003F23DA"/>
    <w:rsid w:val="003F24BB"/>
    <w:rsid w:val="003F2EA3"/>
    <w:rsid w:val="003F33F9"/>
    <w:rsid w:val="003F3795"/>
    <w:rsid w:val="003F3A97"/>
    <w:rsid w:val="003F3B80"/>
    <w:rsid w:val="003F4064"/>
    <w:rsid w:val="003F4111"/>
    <w:rsid w:val="003F46BB"/>
    <w:rsid w:val="003F49A2"/>
    <w:rsid w:val="003F504B"/>
    <w:rsid w:val="003F5BFA"/>
    <w:rsid w:val="003F5E93"/>
    <w:rsid w:val="003F6320"/>
    <w:rsid w:val="003F68D0"/>
    <w:rsid w:val="003F6ABC"/>
    <w:rsid w:val="003F7239"/>
    <w:rsid w:val="003F7677"/>
    <w:rsid w:val="003F7882"/>
    <w:rsid w:val="003F7887"/>
    <w:rsid w:val="003F7D5D"/>
    <w:rsid w:val="003F7EBB"/>
    <w:rsid w:val="0040070B"/>
    <w:rsid w:val="00400761"/>
    <w:rsid w:val="0040090B"/>
    <w:rsid w:val="004009D6"/>
    <w:rsid w:val="00400A47"/>
    <w:rsid w:val="00400BE7"/>
    <w:rsid w:val="00400E2C"/>
    <w:rsid w:val="004011C2"/>
    <w:rsid w:val="004020A8"/>
    <w:rsid w:val="00402BB8"/>
    <w:rsid w:val="00402E59"/>
    <w:rsid w:val="00402ECF"/>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8F"/>
    <w:rsid w:val="00410AE4"/>
    <w:rsid w:val="00410C4E"/>
    <w:rsid w:val="00410E67"/>
    <w:rsid w:val="0041118A"/>
    <w:rsid w:val="004113EB"/>
    <w:rsid w:val="00411729"/>
    <w:rsid w:val="00411C3D"/>
    <w:rsid w:val="00411D73"/>
    <w:rsid w:val="00411FB1"/>
    <w:rsid w:val="0041225B"/>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34E"/>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0F55"/>
    <w:rsid w:val="00421253"/>
    <w:rsid w:val="00421712"/>
    <w:rsid w:val="00421EAF"/>
    <w:rsid w:val="004220AF"/>
    <w:rsid w:val="0042290D"/>
    <w:rsid w:val="00422C9F"/>
    <w:rsid w:val="00422CAF"/>
    <w:rsid w:val="00423112"/>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078"/>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3768A"/>
    <w:rsid w:val="004402F7"/>
    <w:rsid w:val="00440449"/>
    <w:rsid w:val="004407C1"/>
    <w:rsid w:val="00440BD1"/>
    <w:rsid w:val="00440CB8"/>
    <w:rsid w:val="0044117C"/>
    <w:rsid w:val="004412FF"/>
    <w:rsid w:val="0044148A"/>
    <w:rsid w:val="00441660"/>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ACB"/>
    <w:rsid w:val="00445E1A"/>
    <w:rsid w:val="00445F5B"/>
    <w:rsid w:val="00445FB4"/>
    <w:rsid w:val="00446333"/>
    <w:rsid w:val="0044666A"/>
    <w:rsid w:val="0044699A"/>
    <w:rsid w:val="00446A80"/>
    <w:rsid w:val="00446D1E"/>
    <w:rsid w:val="0044703B"/>
    <w:rsid w:val="00447202"/>
    <w:rsid w:val="00447633"/>
    <w:rsid w:val="0044781E"/>
    <w:rsid w:val="004478B3"/>
    <w:rsid w:val="00447BF1"/>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01F"/>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0FF"/>
    <w:rsid w:val="00461536"/>
    <w:rsid w:val="00461566"/>
    <w:rsid w:val="004616E4"/>
    <w:rsid w:val="004618CE"/>
    <w:rsid w:val="00461A53"/>
    <w:rsid w:val="00461D65"/>
    <w:rsid w:val="00461EEF"/>
    <w:rsid w:val="00461FA1"/>
    <w:rsid w:val="00462B3F"/>
    <w:rsid w:val="004645ED"/>
    <w:rsid w:val="00464811"/>
    <w:rsid w:val="00464E88"/>
    <w:rsid w:val="00464F70"/>
    <w:rsid w:val="00465834"/>
    <w:rsid w:val="00465E3B"/>
    <w:rsid w:val="00465EDD"/>
    <w:rsid w:val="0046635A"/>
    <w:rsid w:val="00467150"/>
    <w:rsid w:val="004672DA"/>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16F"/>
    <w:rsid w:val="00473204"/>
    <w:rsid w:val="0047325B"/>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3F9"/>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97"/>
    <w:rsid w:val="004858B8"/>
    <w:rsid w:val="0048592B"/>
    <w:rsid w:val="004861AF"/>
    <w:rsid w:val="004862D8"/>
    <w:rsid w:val="00486326"/>
    <w:rsid w:val="004867F1"/>
    <w:rsid w:val="0048685C"/>
    <w:rsid w:val="00486BF2"/>
    <w:rsid w:val="00486F6C"/>
    <w:rsid w:val="00487EEC"/>
    <w:rsid w:val="00490094"/>
    <w:rsid w:val="004907CC"/>
    <w:rsid w:val="00490A58"/>
    <w:rsid w:val="00490AA8"/>
    <w:rsid w:val="00490B92"/>
    <w:rsid w:val="00490E32"/>
    <w:rsid w:val="00491380"/>
    <w:rsid w:val="0049140A"/>
    <w:rsid w:val="0049141F"/>
    <w:rsid w:val="00491D36"/>
    <w:rsid w:val="0049207A"/>
    <w:rsid w:val="00492186"/>
    <w:rsid w:val="0049259C"/>
    <w:rsid w:val="0049274E"/>
    <w:rsid w:val="00492D67"/>
    <w:rsid w:val="00493191"/>
    <w:rsid w:val="00493513"/>
    <w:rsid w:val="0049373B"/>
    <w:rsid w:val="00493D0F"/>
    <w:rsid w:val="004940E8"/>
    <w:rsid w:val="00494989"/>
    <w:rsid w:val="00494A32"/>
    <w:rsid w:val="00494B0A"/>
    <w:rsid w:val="00494B20"/>
    <w:rsid w:val="00494C30"/>
    <w:rsid w:val="0049502B"/>
    <w:rsid w:val="00495ABC"/>
    <w:rsid w:val="00495AE3"/>
    <w:rsid w:val="0049601D"/>
    <w:rsid w:val="00496837"/>
    <w:rsid w:val="00497012"/>
    <w:rsid w:val="004971FA"/>
    <w:rsid w:val="0049735B"/>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3BB3"/>
    <w:rsid w:val="004A43B7"/>
    <w:rsid w:val="004A486F"/>
    <w:rsid w:val="004A52CD"/>
    <w:rsid w:val="004A554C"/>
    <w:rsid w:val="004A55A7"/>
    <w:rsid w:val="004A56F3"/>
    <w:rsid w:val="004A582A"/>
    <w:rsid w:val="004A5A83"/>
    <w:rsid w:val="004A5B5F"/>
    <w:rsid w:val="004A5C53"/>
    <w:rsid w:val="004A5D32"/>
    <w:rsid w:val="004A5E54"/>
    <w:rsid w:val="004A61D1"/>
    <w:rsid w:val="004A66EB"/>
    <w:rsid w:val="004A7510"/>
    <w:rsid w:val="004A76C4"/>
    <w:rsid w:val="004A7A90"/>
    <w:rsid w:val="004A7ADF"/>
    <w:rsid w:val="004A7B9C"/>
    <w:rsid w:val="004A7BF3"/>
    <w:rsid w:val="004A7E5B"/>
    <w:rsid w:val="004B0121"/>
    <w:rsid w:val="004B05B4"/>
    <w:rsid w:val="004B09F7"/>
    <w:rsid w:val="004B0C82"/>
    <w:rsid w:val="004B0E38"/>
    <w:rsid w:val="004B1230"/>
    <w:rsid w:val="004B17F2"/>
    <w:rsid w:val="004B1DC1"/>
    <w:rsid w:val="004B1EA1"/>
    <w:rsid w:val="004B21B7"/>
    <w:rsid w:val="004B277A"/>
    <w:rsid w:val="004B2A27"/>
    <w:rsid w:val="004B2B4C"/>
    <w:rsid w:val="004B3262"/>
    <w:rsid w:val="004B36C5"/>
    <w:rsid w:val="004B3A70"/>
    <w:rsid w:val="004B3DA4"/>
    <w:rsid w:val="004B43E7"/>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1F76"/>
    <w:rsid w:val="004C2636"/>
    <w:rsid w:val="004C2741"/>
    <w:rsid w:val="004C2918"/>
    <w:rsid w:val="004C2CB9"/>
    <w:rsid w:val="004C3C31"/>
    <w:rsid w:val="004C4243"/>
    <w:rsid w:val="004C44F7"/>
    <w:rsid w:val="004C48C1"/>
    <w:rsid w:val="004C4AD3"/>
    <w:rsid w:val="004C50D3"/>
    <w:rsid w:val="004C5230"/>
    <w:rsid w:val="004C5449"/>
    <w:rsid w:val="004C65B8"/>
    <w:rsid w:val="004C6A20"/>
    <w:rsid w:val="004C76BD"/>
    <w:rsid w:val="004C781E"/>
    <w:rsid w:val="004C7D1D"/>
    <w:rsid w:val="004D0706"/>
    <w:rsid w:val="004D0BC5"/>
    <w:rsid w:val="004D0D23"/>
    <w:rsid w:val="004D0F94"/>
    <w:rsid w:val="004D12E1"/>
    <w:rsid w:val="004D1459"/>
    <w:rsid w:val="004D1ADC"/>
    <w:rsid w:val="004D1FA6"/>
    <w:rsid w:val="004D25AF"/>
    <w:rsid w:val="004D2E30"/>
    <w:rsid w:val="004D3059"/>
    <w:rsid w:val="004D30E5"/>
    <w:rsid w:val="004D31E1"/>
    <w:rsid w:val="004D3B0C"/>
    <w:rsid w:val="004D3CC8"/>
    <w:rsid w:val="004D3DB1"/>
    <w:rsid w:val="004D4132"/>
    <w:rsid w:val="004D4CF7"/>
    <w:rsid w:val="004D4D25"/>
    <w:rsid w:val="004D51D3"/>
    <w:rsid w:val="004D5746"/>
    <w:rsid w:val="004D5DEE"/>
    <w:rsid w:val="004D60B3"/>
    <w:rsid w:val="004D61D8"/>
    <w:rsid w:val="004D6349"/>
    <w:rsid w:val="004D63A8"/>
    <w:rsid w:val="004D656A"/>
    <w:rsid w:val="004D657F"/>
    <w:rsid w:val="004D65EC"/>
    <w:rsid w:val="004D7398"/>
    <w:rsid w:val="004D73B5"/>
    <w:rsid w:val="004D75C2"/>
    <w:rsid w:val="004E05DD"/>
    <w:rsid w:val="004E0F81"/>
    <w:rsid w:val="004E1196"/>
    <w:rsid w:val="004E1372"/>
    <w:rsid w:val="004E1A26"/>
    <w:rsid w:val="004E21AA"/>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1E32"/>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42"/>
    <w:rsid w:val="005012AD"/>
    <w:rsid w:val="00501574"/>
    <w:rsid w:val="005015E9"/>
    <w:rsid w:val="0050209F"/>
    <w:rsid w:val="00502485"/>
    <w:rsid w:val="0050305D"/>
    <w:rsid w:val="00503328"/>
    <w:rsid w:val="0050339F"/>
    <w:rsid w:val="00503654"/>
    <w:rsid w:val="005038C3"/>
    <w:rsid w:val="00504386"/>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0E37"/>
    <w:rsid w:val="00511516"/>
    <w:rsid w:val="00511969"/>
    <w:rsid w:val="00511BAB"/>
    <w:rsid w:val="005121D0"/>
    <w:rsid w:val="005135BA"/>
    <w:rsid w:val="00513A9A"/>
    <w:rsid w:val="00513E1D"/>
    <w:rsid w:val="005141AF"/>
    <w:rsid w:val="0051451D"/>
    <w:rsid w:val="00515217"/>
    <w:rsid w:val="00515419"/>
    <w:rsid w:val="005156A6"/>
    <w:rsid w:val="00515CE0"/>
    <w:rsid w:val="005160C5"/>
    <w:rsid w:val="00516127"/>
    <w:rsid w:val="0051647C"/>
    <w:rsid w:val="005165FE"/>
    <w:rsid w:val="00516BDC"/>
    <w:rsid w:val="005171C6"/>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1EE3"/>
    <w:rsid w:val="00532250"/>
    <w:rsid w:val="005325D5"/>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4A8"/>
    <w:rsid w:val="00543768"/>
    <w:rsid w:val="00543917"/>
    <w:rsid w:val="00543A60"/>
    <w:rsid w:val="00543ED5"/>
    <w:rsid w:val="00543F84"/>
    <w:rsid w:val="005447A5"/>
    <w:rsid w:val="00544BA5"/>
    <w:rsid w:val="00545200"/>
    <w:rsid w:val="005452C7"/>
    <w:rsid w:val="00545306"/>
    <w:rsid w:val="005455F7"/>
    <w:rsid w:val="0054575C"/>
    <w:rsid w:val="00545798"/>
    <w:rsid w:val="005458B0"/>
    <w:rsid w:val="005458ED"/>
    <w:rsid w:val="00545D30"/>
    <w:rsid w:val="00545E7C"/>
    <w:rsid w:val="00546C9C"/>
    <w:rsid w:val="0054715C"/>
    <w:rsid w:val="005472EE"/>
    <w:rsid w:val="005473DD"/>
    <w:rsid w:val="005474A4"/>
    <w:rsid w:val="00547554"/>
    <w:rsid w:val="00547B12"/>
    <w:rsid w:val="00550A2F"/>
    <w:rsid w:val="00550FB7"/>
    <w:rsid w:val="005513A4"/>
    <w:rsid w:val="00551404"/>
    <w:rsid w:val="00551741"/>
    <w:rsid w:val="00551AF0"/>
    <w:rsid w:val="00551E2C"/>
    <w:rsid w:val="00552690"/>
    <w:rsid w:val="005526CF"/>
    <w:rsid w:val="00552D19"/>
    <w:rsid w:val="0055303C"/>
    <w:rsid w:val="00553248"/>
    <w:rsid w:val="0055336B"/>
    <w:rsid w:val="0055385E"/>
    <w:rsid w:val="00553B66"/>
    <w:rsid w:val="0055404D"/>
    <w:rsid w:val="00554589"/>
    <w:rsid w:val="00554EC3"/>
    <w:rsid w:val="00555023"/>
    <w:rsid w:val="00555F61"/>
    <w:rsid w:val="005561C2"/>
    <w:rsid w:val="005569B8"/>
    <w:rsid w:val="00556A17"/>
    <w:rsid w:val="00556A5B"/>
    <w:rsid w:val="00556CEC"/>
    <w:rsid w:val="005570D2"/>
    <w:rsid w:val="005573FB"/>
    <w:rsid w:val="00557C21"/>
    <w:rsid w:val="00557C38"/>
    <w:rsid w:val="00557C40"/>
    <w:rsid w:val="00557DBD"/>
    <w:rsid w:val="005606C6"/>
    <w:rsid w:val="00561047"/>
    <w:rsid w:val="005610CF"/>
    <w:rsid w:val="005611CE"/>
    <w:rsid w:val="00561446"/>
    <w:rsid w:val="005614EC"/>
    <w:rsid w:val="00561884"/>
    <w:rsid w:val="00562649"/>
    <w:rsid w:val="00562742"/>
    <w:rsid w:val="00562A84"/>
    <w:rsid w:val="00562A8D"/>
    <w:rsid w:val="00562B5F"/>
    <w:rsid w:val="00562DF4"/>
    <w:rsid w:val="00562E20"/>
    <w:rsid w:val="0056330F"/>
    <w:rsid w:val="00563524"/>
    <w:rsid w:val="005635BE"/>
    <w:rsid w:val="00563730"/>
    <w:rsid w:val="00563955"/>
    <w:rsid w:val="00563FC3"/>
    <w:rsid w:val="00564206"/>
    <w:rsid w:val="00564545"/>
    <w:rsid w:val="005646A0"/>
    <w:rsid w:val="005646B8"/>
    <w:rsid w:val="00565F03"/>
    <w:rsid w:val="005664EE"/>
    <w:rsid w:val="005669B2"/>
    <w:rsid w:val="00566EAC"/>
    <w:rsid w:val="0056726D"/>
    <w:rsid w:val="0057056B"/>
    <w:rsid w:val="0057087D"/>
    <w:rsid w:val="00570D25"/>
    <w:rsid w:val="00570E51"/>
    <w:rsid w:val="00570E85"/>
    <w:rsid w:val="005718A9"/>
    <w:rsid w:val="00571D25"/>
    <w:rsid w:val="00571DA5"/>
    <w:rsid w:val="00571EA1"/>
    <w:rsid w:val="00571F25"/>
    <w:rsid w:val="00571F29"/>
    <w:rsid w:val="00572059"/>
    <w:rsid w:val="005720ED"/>
    <w:rsid w:val="00572133"/>
    <w:rsid w:val="005721A7"/>
    <w:rsid w:val="0057234A"/>
    <w:rsid w:val="005733F9"/>
    <w:rsid w:val="0057369B"/>
    <w:rsid w:val="00573B1A"/>
    <w:rsid w:val="00574504"/>
    <w:rsid w:val="005745BE"/>
    <w:rsid w:val="00574976"/>
    <w:rsid w:val="00574BA4"/>
    <w:rsid w:val="00574E5A"/>
    <w:rsid w:val="00575092"/>
    <w:rsid w:val="005754F1"/>
    <w:rsid w:val="00575552"/>
    <w:rsid w:val="005755E7"/>
    <w:rsid w:val="00575C40"/>
    <w:rsid w:val="00577187"/>
    <w:rsid w:val="005771A0"/>
    <w:rsid w:val="005775A7"/>
    <w:rsid w:val="0057798F"/>
    <w:rsid w:val="005800CD"/>
    <w:rsid w:val="0058013F"/>
    <w:rsid w:val="005806A0"/>
    <w:rsid w:val="0058076A"/>
    <w:rsid w:val="005807B0"/>
    <w:rsid w:val="0058080F"/>
    <w:rsid w:val="0058087F"/>
    <w:rsid w:val="00580D6A"/>
    <w:rsid w:val="005812ED"/>
    <w:rsid w:val="00581377"/>
    <w:rsid w:val="0058149D"/>
    <w:rsid w:val="0058152D"/>
    <w:rsid w:val="00581A4B"/>
    <w:rsid w:val="00581E23"/>
    <w:rsid w:val="00582942"/>
    <w:rsid w:val="0058320F"/>
    <w:rsid w:val="0058347F"/>
    <w:rsid w:val="0058365A"/>
    <w:rsid w:val="00583D7F"/>
    <w:rsid w:val="0058420E"/>
    <w:rsid w:val="0058451F"/>
    <w:rsid w:val="00584B57"/>
    <w:rsid w:val="00584E86"/>
    <w:rsid w:val="00584EAA"/>
    <w:rsid w:val="00584EC1"/>
    <w:rsid w:val="00584FD1"/>
    <w:rsid w:val="005852F0"/>
    <w:rsid w:val="00585621"/>
    <w:rsid w:val="005858B0"/>
    <w:rsid w:val="00585AB9"/>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378"/>
    <w:rsid w:val="00593406"/>
    <w:rsid w:val="00593726"/>
    <w:rsid w:val="00593EB5"/>
    <w:rsid w:val="00593FC9"/>
    <w:rsid w:val="0059406E"/>
    <w:rsid w:val="00594380"/>
    <w:rsid w:val="005943EA"/>
    <w:rsid w:val="005944C7"/>
    <w:rsid w:val="00594CF0"/>
    <w:rsid w:val="00594F33"/>
    <w:rsid w:val="00595540"/>
    <w:rsid w:val="00595AF3"/>
    <w:rsid w:val="00595B4B"/>
    <w:rsid w:val="00596944"/>
    <w:rsid w:val="00596BF6"/>
    <w:rsid w:val="00597134"/>
    <w:rsid w:val="0059786F"/>
    <w:rsid w:val="005979CD"/>
    <w:rsid w:val="005979FB"/>
    <w:rsid w:val="00597BF5"/>
    <w:rsid w:val="005A0871"/>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610"/>
    <w:rsid w:val="005C06E2"/>
    <w:rsid w:val="005C0A03"/>
    <w:rsid w:val="005C0D62"/>
    <w:rsid w:val="005C0E1B"/>
    <w:rsid w:val="005C1419"/>
    <w:rsid w:val="005C146B"/>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5A6"/>
    <w:rsid w:val="005C6AA8"/>
    <w:rsid w:val="005C72F5"/>
    <w:rsid w:val="005C73ED"/>
    <w:rsid w:val="005C7473"/>
    <w:rsid w:val="005C7567"/>
    <w:rsid w:val="005C7731"/>
    <w:rsid w:val="005C77A7"/>
    <w:rsid w:val="005C7BC9"/>
    <w:rsid w:val="005C7CB9"/>
    <w:rsid w:val="005C7D38"/>
    <w:rsid w:val="005C7EAB"/>
    <w:rsid w:val="005C7FA4"/>
    <w:rsid w:val="005C7FD8"/>
    <w:rsid w:val="005D0894"/>
    <w:rsid w:val="005D0C08"/>
    <w:rsid w:val="005D0D6E"/>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CF5"/>
    <w:rsid w:val="005D4E0B"/>
    <w:rsid w:val="005D4EAC"/>
    <w:rsid w:val="005D5087"/>
    <w:rsid w:val="005D5109"/>
    <w:rsid w:val="005D53C3"/>
    <w:rsid w:val="005D5957"/>
    <w:rsid w:val="005D5B8C"/>
    <w:rsid w:val="005D5EC6"/>
    <w:rsid w:val="005D635F"/>
    <w:rsid w:val="005D6445"/>
    <w:rsid w:val="005D6E4B"/>
    <w:rsid w:val="005D6EC1"/>
    <w:rsid w:val="005D71CC"/>
    <w:rsid w:val="005D74D7"/>
    <w:rsid w:val="005D75EB"/>
    <w:rsid w:val="005D775B"/>
    <w:rsid w:val="005D7797"/>
    <w:rsid w:val="005E0608"/>
    <w:rsid w:val="005E0681"/>
    <w:rsid w:val="005E08F6"/>
    <w:rsid w:val="005E091B"/>
    <w:rsid w:val="005E0B65"/>
    <w:rsid w:val="005E17E6"/>
    <w:rsid w:val="005E1830"/>
    <w:rsid w:val="005E1BC7"/>
    <w:rsid w:val="005E2648"/>
    <w:rsid w:val="005E2F32"/>
    <w:rsid w:val="005E3195"/>
    <w:rsid w:val="005E37F4"/>
    <w:rsid w:val="005E3815"/>
    <w:rsid w:val="005E3A7D"/>
    <w:rsid w:val="005E4326"/>
    <w:rsid w:val="005E4567"/>
    <w:rsid w:val="005E45D9"/>
    <w:rsid w:val="005E48C7"/>
    <w:rsid w:val="005E4919"/>
    <w:rsid w:val="005E4A84"/>
    <w:rsid w:val="005E4E02"/>
    <w:rsid w:val="005E542E"/>
    <w:rsid w:val="005E5675"/>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1C03"/>
    <w:rsid w:val="005F21EA"/>
    <w:rsid w:val="005F23C0"/>
    <w:rsid w:val="005F2484"/>
    <w:rsid w:val="005F25F8"/>
    <w:rsid w:val="005F27B6"/>
    <w:rsid w:val="005F2A90"/>
    <w:rsid w:val="005F2AB7"/>
    <w:rsid w:val="005F2ADF"/>
    <w:rsid w:val="005F2D64"/>
    <w:rsid w:val="005F2D88"/>
    <w:rsid w:val="005F2EF6"/>
    <w:rsid w:val="005F38AD"/>
    <w:rsid w:val="005F39CD"/>
    <w:rsid w:val="005F3BF4"/>
    <w:rsid w:val="005F4162"/>
    <w:rsid w:val="005F4356"/>
    <w:rsid w:val="005F5317"/>
    <w:rsid w:val="005F5744"/>
    <w:rsid w:val="005F62BD"/>
    <w:rsid w:val="005F6529"/>
    <w:rsid w:val="005F6BF3"/>
    <w:rsid w:val="005F6F4D"/>
    <w:rsid w:val="005F701A"/>
    <w:rsid w:val="005F773C"/>
    <w:rsid w:val="005F7EBB"/>
    <w:rsid w:val="006001A9"/>
    <w:rsid w:val="006006EB"/>
    <w:rsid w:val="00600B6C"/>
    <w:rsid w:val="00600F51"/>
    <w:rsid w:val="006011C7"/>
    <w:rsid w:val="0060143E"/>
    <w:rsid w:val="00602060"/>
    <w:rsid w:val="0060224E"/>
    <w:rsid w:val="006022F7"/>
    <w:rsid w:val="006031DA"/>
    <w:rsid w:val="006035FF"/>
    <w:rsid w:val="00603EB8"/>
    <w:rsid w:val="00604233"/>
    <w:rsid w:val="006048BE"/>
    <w:rsid w:val="00604EB4"/>
    <w:rsid w:val="006050F9"/>
    <w:rsid w:val="006054CD"/>
    <w:rsid w:val="006056E3"/>
    <w:rsid w:val="00605934"/>
    <w:rsid w:val="00605E2F"/>
    <w:rsid w:val="006062E8"/>
    <w:rsid w:val="00606491"/>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98D"/>
    <w:rsid w:val="006139B9"/>
    <w:rsid w:val="00613CBD"/>
    <w:rsid w:val="00613D94"/>
    <w:rsid w:val="00614050"/>
    <w:rsid w:val="00614325"/>
    <w:rsid w:val="00614BB1"/>
    <w:rsid w:val="00614CDE"/>
    <w:rsid w:val="00615280"/>
    <w:rsid w:val="0061531C"/>
    <w:rsid w:val="0061573C"/>
    <w:rsid w:val="0061702A"/>
    <w:rsid w:val="0061770F"/>
    <w:rsid w:val="00617834"/>
    <w:rsid w:val="006179C6"/>
    <w:rsid w:val="00617DD7"/>
    <w:rsid w:val="00617DFA"/>
    <w:rsid w:val="00617E22"/>
    <w:rsid w:val="0062062B"/>
    <w:rsid w:val="00620ACE"/>
    <w:rsid w:val="00620C53"/>
    <w:rsid w:val="00620C5B"/>
    <w:rsid w:val="00621719"/>
    <w:rsid w:val="00621A84"/>
    <w:rsid w:val="006221FE"/>
    <w:rsid w:val="00622419"/>
    <w:rsid w:val="00623566"/>
    <w:rsid w:val="00623965"/>
    <w:rsid w:val="00623A78"/>
    <w:rsid w:val="006241DF"/>
    <w:rsid w:val="0062455D"/>
    <w:rsid w:val="00625726"/>
    <w:rsid w:val="006259FE"/>
    <w:rsid w:val="00625B04"/>
    <w:rsid w:val="00625EBC"/>
    <w:rsid w:val="0062615B"/>
    <w:rsid w:val="0062619F"/>
    <w:rsid w:val="00626805"/>
    <w:rsid w:val="00627794"/>
    <w:rsid w:val="0062787A"/>
    <w:rsid w:val="00627A03"/>
    <w:rsid w:val="00627AA9"/>
    <w:rsid w:val="00627FB9"/>
    <w:rsid w:val="00627FFD"/>
    <w:rsid w:val="00630AAE"/>
    <w:rsid w:val="00630EB4"/>
    <w:rsid w:val="006315F1"/>
    <w:rsid w:val="00631AFB"/>
    <w:rsid w:val="00631DA8"/>
    <w:rsid w:val="00631F02"/>
    <w:rsid w:val="00632066"/>
    <w:rsid w:val="00632762"/>
    <w:rsid w:val="006327B2"/>
    <w:rsid w:val="006327BC"/>
    <w:rsid w:val="00632AE2"/>
    <w:rsid w:val="00632BCC"/>
    <w:rsid w:val="00632D2C"/>
    <w:rsid w:val="00633214"/>
    <w:rsid w:val="00633313"/>
    <w:rsid w:val="00634235"/>
    <w:rsid w:val="00634404"/>
    <w:rsid w:val="006346EB"/>
    <w:rsid w:val="0063479E"/>
    <w:rsid w:val="00634EB5"/>
    <w:rsid w:val="00635169"/>
    <w:rsid w:val="006351F4"/>
    <w:rsid w:val="00635AC9"/>
    <w:rsid w:val="00635F49"/>
    <w:rsid w:val="0063666D"/>
    <w:rsid w:val="0063711E"/>
    <w:rsid w:val="006372C7"/>
    <w:rsid w:val="006372DA"/>
    <w:rsid w:val="00637461"/>
    <w:rsid w:val="006379AC"/>
    <w:rsid w:val="00640151"/>
    <w:rsid w:val="006405F1"/>
    <w:rsid w:val="00640F5F"/>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234"/>
    <w:rsid w:val="00644477"/>
    <w:rsid w:val="00644B25"/>
    <w:rsid w:val="00644B5F"/>
    <w:rsid w:val="00644E98"/>
    <w:rsid w:val="00645207"/>
    <w:rsid w:val="006457A1"/>
    <w:rsid w:val="00645BE8"/>
    <w:rsid w:val="00645CB8"/>
    <w:rsid w:val="006464DE"/>
    <w:rsid w:val="00646512"/>
    <w:rsid w:val="00646561"/>
    <w:rsid w:val="006465CA"/>
    <w:rsid w:val="006468DE"/>
    <w:rsid w:val="00646D18"/>
    <w:rsid w:val="006476D2"/>
    <w:rsid w:val="00647E7F"/>
    <w:rsid w:val="006502D7"/>
    <w:rsid w:val="0065078F"/>
    <w:rsid w:val="00650AAB"/>
    <w:rsid w:val="00650FDD"/>
    <w:rsid w:val="0065158B"/>
    <w:rsid w:val="00651A17"/>
    <w:rsid w:val="00651AE2"/>
    <w:rsid w:val="00651CB2"/>
    <w:rsid w:val="00652170"/>
    <w:rsid w:val="00652ECB"/>
    <w:rsid w:val="00652FCD"/>
    <w:rsid w:val="00653273"/>
    <w:rsid w:val="006537DB"/>
    <w:rsid w:val="0065380C"/>
    <w:rsid w:val="00653CE8"/>
    <w:rsid w:val="00653DBC"/>
    <w:rsid w:val="006546EB"/>
    <w:rsid w:val="006549F0"/>
    <w:rsid w:val="00654A8F"/>
    <w:rsid w:val="00654B2A"/>
    <w:rsid w:val="00654E3C"/>
    <w:rsid w:val="00655343"/>
    <w:rsid w:val="0065576D"/>
    <w:rsid w:val="00655B6D"/>
    <w:rsid w:val="00655F7A"/>
    <w:rsid w:val="006561E8"/>
    <w:rsid w:val="006565B5"/>
    <w:rsid w:val="00656786"/>
    <w:rsid w:val="00656BE7"/>
    <w:rsid w:val="00656EE0"/>
    <w:rsid w:val="006578E0"/>
    <w:rsid w:val="00657BE4"/>
    <w:rsid w:val="00657C67"/>
    <w:rsid w:val="00657DCF"/>
    <w:rsid w:val="00660597"/>
    <w:rsid w:val="0066077F"/>
    <w:rsid w:val="006614A2"/>
    <w:rsid w:val="0066168E"/>
    <w:rsid w:val="0066224E"/>
    <w:rsid w:val="006622D2"/>
    <w:rsid w:val="00662DB5"/>
    <w:rsid w:val="0066328B"/>
    <w:rsid w:val="006641DB"/>
    <w:rsid w:val="00664B4E"/>
    <w:rsid w:val="00664B53"/>
    <w:rsid w:val="006653C0"/>
    <w:rsid w:val="00665520"/>
    <w:rsid w:val="0066568E"/>
    <w:rsid w:val="0066590D"/>
    <w:rsid w:val="00665914"/>
    <w:rsid w:val="00665B24"/>
    <w:rsid w:val="00665E4E"/>
    <w:rsid w:val="0066600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83"/>
    <w:rsid w:val="006731A2"/>
    <w:rsid w:val="00673BBB"/>
    <w:rsid w:val="00674751"/>
    <w:rsid w:val="00674C84"/>
    <w:rsid w:val="00675100"/>
    <w:rsid w:val="00675844"/>
    <w:rsid w:val="00675C4D"/>
    <w:rsid w:val="00675F39"/>
    <w:rsid w:val="00675FAC"/>
    <w:rsid w:val="00676032"/>
    <w:rsid w:val="00676295"/>
    <w:rsid w:val="00676376"/>
    <w:rsid w:val="006763A5"/>
    <w:rsid w:val="00676497"/>
    <w:rsid w:val="006766CB"/>
    <w:rsid w:val="0067700E"/>
    <w:rsid w:val="00677172"/>
    <w:rsid w:val="006778C5"/>
    <w:rsid w:val="00677D79"/>
    <w:rsid w:val="00677E52"/>
    <w:rsid w:val="00680647"/>
    <w:rsid w:val="00680FAD"/>
    <w:rsid w:val="006810EF"/>
    <w:rsid w:val="00681B31"/>
    <w:rsid w:val="00681C57"/>
    <w:rsid w:val="00681CB8"/>
    <w:rsid w:val="00681CDC"/>
    <w:rsid w:val="00681CE1"/>
    <w:rsid w:val="00682130"/>
    <w:rsid w:val="00682309"/>
    <w:rsid w:val="00682586"/>
    <w:rsid w:val="00682718"/>
    <w:rsid w:val="00683F82"/>
    <w:rsid w:val="006840D3"/>
    <w:rsid w:val="00684127"/>
    <w:rsid w:val="00684364"/>
    <w:rsid w:val="00684A79"/>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0AE"/>
    <w:rsid w:val="00692214"/>
    <w:rsid w:val="00692A22"/>
    <w:rsid w:val="00692B91"/>
    <w:rsid w:val="0069360C"/>
    <w:rsid w:val="006936B4"/>
    <w:rsid w:val="006937AC"/>
    <w:rsid w:val="00693A3B"/>
    <w:rsid w:val="00693DDC"/>
    <w:rsid w:val="00694466"/>
    <w:rsid w:val="0069448A"/>
    <w:rsid w:val="00694858"/>
    <w:rsid w:val="00694A43"/>
    <w:rsid w:val="00694A90"/>
    <w:rsid w:val="00694AE2"/>
    <w:rsid w:val="00694D1C"/>
    <w:rsid w:val="00695630"/>
    <w:rsid w:val="006956E7"/>
    <w:rsid w:val="00695B6E"/>
    <w:rsid w:val="00695F62"/>
    <w:rsid w:val="0069610A"/>
    <w:rsid w:val="006962EB"/>
    <w:rsid w:val="006966BF"/>
    <w:rsid w:val="0069742D"/>
    <w:rsid w:val="0069759E"/>
    <w:rsid w:val="006975BA"/>
    <w:rsid w:val="006977CB"/>
    <w:rsid w:val="00697851"/>
    <w:rsid w:val="00697E9C"/>
    <w:rsid w:val="006A01E3"/>
    <w:rsid w:val="006A0E51"/>
    <w:rsid w:val="006A10C2"/>
    <w:rsid w:val="006A1201"/>
    <w:rsid w:val="006A1D97"/>
    <w:rsid w:val="006A1E3D"/>
    <w:rsid w:val="006A1ECC"/>
    <w:rsid w:val="006A2574"/>
    <w:rsid w:val="006A28A0"/>
    <w:rsid w:val="006A2982"/>
    <w:rsid w:val="006A370B"/>
    <w:rsid w:val="006A38C5"/>
    <w:rsid w:val="006A4132"/>
    <w:rsid w:val="006A46B2"/>
    <w:rsid w:val="006A508F"/>
    <w:rsid w:val="006A51CF"/>
    <w:rsid w:val="006A53A9"/>
    <w:rsid w:val="006A5558"/>
    <w:rsid w:val="006A5769"/>
    <w:rsid w:val="006A5938"/>
    <w:rsid w:val="006A5B6E"/>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0E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1E08"/>
    <w:rsid w:val="006C2677"/>
    <w:rsid w:val="006C2DCA"/>
    <w:rsid w:val="006C31E3"/>
    <w:rsid w:val="006C31F6"/>
    <w:rsid w:val="006C3201"/>
    <w:rsid w:val="006C3231"/>
    <w:rsid w:val="006C333D"/>
    <w:rsid w:val="006C35F0"/>
    <w:rsid w:val="006C3822"/>
    <w:rsid w:val="006C388B"/>
    <w:rsid w:val="006C3D7F"/>
    <w:rsid w:val="006C3DCE"/>
    <w:rsid w:val="006C3E8F"/>
    <w:rsid w:val="006C41CC"/>
    <w:rsid w:val="006C43EA"/>
    <w:rsid w:val="006C4A15"/>
    <w:rsid w:val="006C5E40"/>
    <w:rsid w:val="006C6263"/>
    <w:rsid w:val="006C62F9"/>
    <w:rsid w:val="006C65FB"/>
    <w:rsid w:val="006C6B14"/>
    <w:rsid w:val="006C6D19"/>
    <w:rsid w:val="006C6E12"/>
    <w:rsid w:val="006C7A26"/>
    <w:rsid w:val="006C7B32"/>
    <w:rsid w:val="006D0759"/>
    <w:rsid w:val="006D0959"/>
    <w:rsid w:val="006D0F79"/>
    <w:rsid w:val="006D13E8"/>
    <w:rsid w:val="006D1599"/>
    <w:rsid w:val="006D1999"/>
    <w:rsid w:val="006D1ADD"/>
    <w:rsid w:val="006D1FE7"/>
    <w:rsid w:val="006D21E2"/>
    <w:rsid w:val="006D23AE"/>
    <w:rsid w:val="006D245C"/>
    <w:rsid w:val="006D298C"/>
    <w:rsid w:val="006D2CB4"/>
    <w:rsid w:val="006D3844"/>
    <w:rsid w:val="006D478C"/>
    <w:rsid w:val="006D48EE"/>
    <w:rsid w:val="006D4CE5"/>
    <w:rsid w:val="006D4D11"/>
    <w:rsid w:val="006D52EB"/>
    <w:rsid w:val="006D5DAE"/>
    <w:rsid w:val="006D6634"/>
    <w:rsid w:val="006D724C"/>
    <w:rsid w:val="006D75EB"/>
    <w:rsid w:val="006D77C6"/>
    <w:rsid w:val="006D7C69"/>
    <w:rsid w:val="006D7EEE"/>
    <w:rsid w:val="006E0072"/>
    <w:rsid w:val="006E01EC"/>
    <w:rsid w:val="006E07B8"/>
    <w:rsid w:val="006E0C85"/>
    <w:rsid w:val="006E13E0"/>
    <w:rsid w:val="006E1812"/>
    <w:rsid w:val="006E1A9C"/>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31D"/>
    <w:rsid w:val="006E6BDB"/>
    <w:rsid w:val="006E7D87"/>
    <w:rsid w:val="006F0C0E"/>
    <w:rsid w:val="006F1293"/>
    <w:rsid w:val="006F13B0"/>
    <w:rsid w:val="006F1490"/>
    <w:rsid w:val="006F15ED"/>
    <w:rsid w:val="006F218F"/>
    <w:rsid w:val="006F36DD"/>
    <w:rsid w:val="006F3841"/>
    <w:rsid w:val="006F4D0C"/>
    <w:rsid w:val="006F4D81"/>
    <w:rsid w:val="006F51B2"/>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A4"/>
    <w:rsid w:val="007016CF"/>
    <w:rsid w:val="00701AB2"/>
    <w:rsid w:val="00701CE8"/>
    <w:rsid w:val="00701D92"/>
    <w:rsid w:val="00701EC0"/>
    <w:rsid w:val="00701F3B"/>
    <w:rsid w:val="00702309"/>
    <w:rsid w:val="007024B2"/>
    <w:rsid w:val="00702F5F"/>
    <w:rsid w:val="00702F6A"/>
    <w:rsid w:val="00703236"/>
    <w:rsid w:val="00703294"/>
    <w:rsid w:val="00703938"/>
    <w:rsid w:val="007039F1"/>
    <w:rsid w:val="00703E3E"/>
    <w:rsid w:val="00703E4C"/>
    <w:rsid w:val="00703FF1"/>
    <w:rsid w:val="007043D5"/>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07ED1"/>
    <w:rsid w:val="0071008B"/>
    <w:rsid w:val="007102DB"/>
    <w:rsid w:val="007106C7"/>
    <w:rsid w:val="00711040"/>
    <w:rsid w:val="00711068"/>
    <w:rsid w:val="00711624"/>
    <w:rsid w:val="00711838"/>
    <w:rsid w:val="00711EAF"/>
    <w:rsid w:val="0071232C"/>
    <w:rsid w:val="00712B93"/>
    <w:rsid w:val="00712E43"/>
    <w:rsid w:val="0071387D"/>
    <w:rsid w:val="00713953"/>
    <w:rsid w:val="00713B64"/>
    <w:rsid w:val="00713E47"/>
    <w:rsid w:val="007145AE"/>
    <w:rsid w:val="007145E0"/>
    <w:rsid w:val="007146FA"/>
    <w:rsid w:val="00714862"/>
    <w:rsid w:val="0071495C"/>
    <w:rsid w:val="00714ACD"/>
    <w:rsid w:val="00714D97"/>
    <w:rsid w:val="0071559D"/>
    <w:rsid w:val="00715A04"/>
    <w:rsid w:val="00715EA2"/>
    <w:rsid w:val="00716415"/>
    <w:rsid w:val="007164AA"/>
    <w:rsid w:val="0071766F"/>
    <w:rsid w:val="0071771A"/>
    <w:rsid w:val="0071786C"/>
    <w:rsid w:val="007202C5"/>
    <w:rsid w:val="00720555"/>
    <w:rsid w:val="007210C2"/>
    <w:rsid w:val="00721F6C"/>
    <w:rsid w:val="0072222F"/>
    <w:rsid w:val="0072265E"/>
    <w:rsid w:val="00722C18"/>
    <w:rsid w:val="007232DA"/>
    <w:rsid w:val="00723995"/>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30E9C"/>
    <w:rsid w:val="00731A88"/>
    <w:rsid w:val="00731E4D"/>
    <w:rsid w:val="00732418"/>
    <w:rsid w:val="00732568"/>
    <w:rsid w:val="007325B5"/>
    <w:rsid w:val="00732C6F"/>
    <w:rsid w:val="00732E5D"/>
    <w:rsid w:val="00733552"/>
    <w:rsid w:val="00733689"/>
    <w:rsid w:val="00733C96"/>
    <w:rsid w:val="00733CD4"/>
    <w:rsid w:val="007342F5"/>
    <w:rsid w:val="00734531"/>
    <w:rsid w:val="007349DC"/>
    <w:rsid w:val="00734B22"/>
    <w:rsid w:val="007359D2"/>
    <w:rsid w:val="007359E6"/>
    <w:rsid w:val="00735B7C"/>
    <w:rsid w:val="00735F7B"/>
    <w:rsid w:val="00736FB9"/>
    <w:rsid w:val="00736FE7"/>
    <w:rsid w:val="0073771C"/>
    <w:rsid w:val="00737A5D"/>
    <w:rsid w:val="00737D6E"/>
    <w:rsid w:val="00737EA9"/>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155C"/>
    <w:rsid w:val="0075215E"/>
    <w:rsid w:val="007521C1"/>
    <w:rsid w:val="0075220A"/>
    <w:rsid w:val="007526D8"/>
    <w:rsid w:val="007530B0"/>
    <w:rsid w:val="007531DF"/>
    <w:rsid w:val="0075369F"/>
    <w:rsid w:val="00753737"/>
    <w:rsid w:val="0075380E"/>
    <w:rsid w:val="00753D58"/>
    <w:rsid w:val="00753FE6"/>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7209"/>
    <w:rsid w:val="00757500"/>
    <w:rsid w:val="00757586"/>
    <w:rsid w:val="0075789F"/>
    <w:rsid w:val="00757945"/>
    <w:rsid w:val="00757BCE"/>
    <w:rsid w:val="0076015F"/>
    <w:rsid w:val="007606D9"/>
    <w:rsid w:val="00760CEC"/>
    <w:rsid w:val="00760FB0"/>
    <w:rsid w:val="00761243"/>
    <w:rsid w:val="007625F2"/>
    <w:rsid w:val="00762C31"/>
    <w:rsid w:val="00762E5A"/>
    <w:rsid w:val="0076300E"/>
    <w:rsid w:val="007630CB"/>
    <w:rsid w:val="007634D0"/>
    <w:rsid w:val="00763D1D"/>
    <w:rsid w:val="007640A2"/>
    <w:rsid w:val="0076423E"/>
    <w:rsid w:val="00764294"/>
    <w:rsid w:val="00764A60"/>
    <w:rsid w:val="00764E02"/>
    <w:rsid w:val="00764E9D"/>
    <w:rsid w:val="007651FC"/>
    <w:rsid w:val="00765272"/>
    <w:rsid w:val="007654B6"/>
    <w:rsid w:val="00765676"/>
    <w:rsid w:val="0076579E"/>
    <w:rsid w:val="007657EE"/>
    <w:rsid w:val="00765C37"/>
    <w:rsid w:val="007661C0"/>
    <w:rsid w:val="00766D2A"/>
    <w:rsid w:val="00766D4B"/>
    <w:rsid w:val="00766F4D"/>
    <w:rsid w:val="007671CC"/>
    <w:rsid w:val="0076746B"/>
    <w:rsid w:val="00767AA3"/>
    <w:rsid w:val="0077028C"/>
    <w:rsid w:val="007702C4"/>
    <w:rsid w:val="0077036F"/>
    <w:rsid w:val="007704DB"/>
    <w:rsid w:val="00770E26"/>
    <w:rsid w:val="0077100C"/>
    <w:rsid w:val="007716C7"/>
    <w:rsid w:val="00771F41"/>
    <w:rsid w:val="00772210"/>
    <w:rsid w:val="0077239B"/>
    <w:rsid w:val="0077257E"/>
    <w:rsid w:val="00773A48"/>
    <w:rsid w:val="007741AC"/>
    <w:rsid w:val="007745A4"/>
    <w:rsid w:val="007748A3"/>
    <w:rsid w:val="00774E8E"/>
    <w:rsid w:val="00774F6D"/>
    <w:rsid w:val="0077593C"/>
    <w:rsid w:val="00775992"/>
    <w:rsid w:val="0077647A"/>
    <w:rsid w:val="007768BD"/>
    <w:rsid w:val="00776A68"/>
    <w:rsid w:val="00776C8E"/>
    <w:rsid w:val="007772E5"/>
    <w:rsid w:val="007776EE"/>
    <w:rsid w:val="007777B7"/>
    <w:rsid w:val="0077789B"/>
    <w:rsid w:val="00777A65"/>
    <w:rsid w:val="00777B35"/>
    <w:rsid w:val="00777FB7"/>
    <w:rsid w:val="00780299"/>
    <w:rsid w:val="00781B28"/>
    <w:rsid w:val="00782746"/>
    <w:rsid w:val="0078284A"/>
    <w:rsid w:val="00782937"/>
    <w:rsid w:val="00782942"/>
    <w:rsid w:val="00782EA0"/>
    <w:rsid w:val="00782F4C"/>
    <w:rsid w:val="00783E1D"/>
    <w:rsid w:val="00784152"/>
    <w:rsid w:val="00784C0D"/>
    <w:rsid w:val="00785015"/>
    <w:rsid w:val="0078523D"/>
    <w:rsid w:val="00785252"/>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7D2"/>
    <w:rsid w:val="00791B94"/>
    <w:rsid w:val="00791E87"/>
    <w:rsid w:val="007920F9"/>
    <w:rsid w:val="00792B30"/>
    <w:rsid w:val="00792EFE"/>
    <w:rsid w:val="007933B5"/>
    <w:rsid w:val="0079362A"/>
    <w:rsid w:val="007937D9"/>
    <w:rsid w:val="00794460"/>
    <w:rsid w:val="00794563"/>
    <w:rsid w:val="00794695"/>
    <w:rsid w:val="0079471E"/>
    <w:rsid w:val="00794845"/>
    <w:rsid w:val="00794B8A"/>
    <w:rsid w:val="00794BEA"/>
    <w:rsid w:val="00794F2D"/>
    <w:rsid w:val="00795046"/>
    <w:rsid w:val="0079561E"/>
    <w:rsid w:val="00795823"/>
    <w:rsid w:val="00795C14"/>
    <w:rsid w:val="00795E79"/>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BD8"/>
    <w:rsid w:val="007A0C67"/>
    <w:rsid w:val="007A0E15"/>
    <w:rsid w:val="007A11B2"/>
    <w:rsid w:val="007A13DB"/>
    <w:rsid w:val="007A196F"/>
    <w:rsid w:val="007A1F6E"/>
    <w:rsid w:val="007A1FF1"/>
    <w:rsid w:val="007A2014"/>
    <w:rsid w:val="007A26F2"/>
    <w:rsid w:val="007A3048"/>
    <w:rsid w:val="007A3166"/>
    <w:rsid w:val="007A335F"/>
    <w:rsid w:val="007A33BF"/>
    <w:rsid w:val="007A396D"/>
    <w:rsid w:val="007A3BA4"/>
    <w:rsid w:val="007A3C31"/>
    <w:rsid w:val="007A3D7E"/>
    <w:rsid w:val="007A3F7E"/>
    <w:rsid w:val="007A41ED"/>
    <w:rsid w:val="007A462E"/>
    <w:rsid w:val="007A4761"/>
    <w:rsid w:val="007A48F9"/>
    <w:rsid w:val="007A4A2D"/>
    <w:rsid w:val="007A4E92"/>
    <w:rsid w:val="007A4F4D"/>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14B0"/>
    <w:rsid w:val="007B2068"/>
    <w:rsid w:val="007B20E3"/>
    <w:rsid w:val="007B25CE"/>
    <w:rsid w:val="007B26C2"/>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7"/>
    <w:rsid w:val="007C07AB"/>
    <w:rsid w:val="007C0962"/>
    <w:rsid w:val="007C0D2E"/>
    <w:rsid w:val="007C0FD9"/>
    <w:rsid w:val="007C10AF"/>
    <w:rsid w:val="007C11AD"/>
    <w:rsid w:val="007C18DA"/>
    <w:rsid w:val="007C1DE6"/>
    <w:rsid w:val="007C1E11"/>
    <w:rsid w:val="007C1F51"/>
    <w:rsid w:val="007C25CE"/>
    <w:rsid w:val="007C2BE5"/>
    <w:rsid w:val="007C2D64"/>
    <w:rsid w:val="007C2DB0"/>
    <w:rsid w:val="007C325D"/>
    <w:rsid w:val="007C33CC"/>
    <w:rsid w:val="007C3777"/>
    <w:rsid w:val="007C3BA7"/>
    <w:rsid w:val="007C3C79"/>
    <w:rsid w:val="007C453F"/>
    <w:rsid w:val="007C4C25"/>
    <w:rsid w:val="007C4C54"/>
    <w:rsid w:val="007C4E5F"/>
    <w:rsid w:val="007C55B1"/>
    <w:rsid w:val="007C5A3C"/>
    <w:rsid w:val="007C5AED"/>
    <w:rsid w:val="007C5B98"/>
    <w:rsid w:val="007C5D14"/>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33A6"/>
    <w:rsid w:val="007D364A"/>
    <w:rsid w:val="007D3BEA"/>
    <w:rsid w:val="007D3D06"/>
    <w:rsid w:val="007D41F3"/>
    <w:rsid w:val="007D4AAF"/>
    <w:rsid w:val="007D4BC7"/>
    <w:rsid w:val="007D4C7A"/>
    <w:rsid w:val="007D53D0"/>
    <w:rsid w:val="007D5D1D"/>
    <w:rsid w:val="007D6E63"/>
    <w:rsid w:val="007D6E6B"/>
    <w:rsid w:val="007D71C2"/>
    <w:rsid w:val="007E0285"/>
    <w:rsid w:val="007E02BA"/>
    <w:rsid w:val="007E1057"/>
    <w:rsid w:val="007E14C7"/>
    <w:rsid w:val="007E1706"/>
    <w:rsid w:val="007E1D4C"/>
    <w:rsid w:val="007E208A"/>
    <w:rsid w:val="007E217E"/>
    <w:rsid w:val="007E2296"/>
    <w:rsid w:val="007E26E2"/>
    <w:rsid w:val="007E393C"/>
    <w:rsid w:val="007E3FB3"/>
    <w:rsid w:val="007E40CF"/>
    <w:rsid w:val="007E43C6"/>
    <w:rsid w:val="007E4601"/>
    <w:rsid w:val="007E49D2"/>
    <w:rsid w:val="007E4B3A"/>
    <w:rsid w:val="007E4F11"/>
    <w:rsid w:val="007E4FEF"/>
    <w:rsid w:val="007E52C1"/>
    <w:rsid w:val="007E5377"/>
    <w:rsid w:val="007E55B3"/>
    <w:rsid w:val="007E5747"/>
    <w:rsid w:val="007E58BF"/>
    <w:rsid w:val="007E5E7A"/>
    <w:rsid w:val="007E6C72"/>
    <w:rsid w:val="007E6CFF"/>
    <w:rsid w:val="007E7160"/>
    <w:rsid w:val="007E7857"/>
    <w:rsid w:val="007E78F3"/>
    <w:rsid w:val="007F03CB"/>
    <w:rsid w:val="007F0B68"/>
    <w:rsid w:val="007F12EF"/>
    <w:rsid w:val="007F1E29"/>
    <w:rsid w:val="007F2263"/>
    <w:rsid w:val="007F261A"/>
    <w:rsid w:val="007F27A5"/>
    <w:rsid w:val="007F2DE8"/>
    <w:rsid w:val="007F2F75"/>
    <w:rsid w:val="007F302F"/>
    <w:rsid w:val="007F3425"/>
    <w:rsid w:val="007F3628"/>
    <w:rsid w:val="007F3671"/>
    <w:rsid w:val="007F37A3"/>
    <w:rsid w:val="007F39A0"/>
    <w:rsid w:val="007F4056"/>
    <w:rsid w:val="007F4114"/>
    <w:rsid w:val="007F414E"/>
    <w:rsid w:val="007F455C"/>
    <w:rsid w:val="007F4C5D"/>
    <w:rsid w:val="007F4D25"/>
    <w:rsid w:val="007F5172"/>
    <w:rsid w:val="007F5929"/>
    <w:rsid w:val="007F605A"/>
    <w:rsid w:val="007F6270"/>
    <w:rsid w:val="007F6551"/>
    <w:rsid w:val="007F7366"/>
    <w:rsid w:val="007F7462"/>
    <w:rsid w:val="007F76C2"/>
    <w:rsid w:val="007F7C1A"/>
    <w:rsid w:val="007F7E78"/>
    <w:rsid w:val="008001C5"/>
    <w:rsid w:val="00800784"/>
    <w:rsid w:val="00801FF0"/>
    <w:rsid w:val="0080209C"/>
    <w:rsid w:val="0080291B"/>
    <w:rsid w:val="00802ECD"/>
    <w:rsid w:val="008033B7"/>
    <w:rsid w:val="008039A1"/>
    <w:rsid w:val="00804275"/>
    <w:rsid w:val="008045DA"/>
    <w:rsid w:val="00804654"/>
    <w:rsid w:val="008048B6"/>
    <w:rsid w:val="00804C8C"/>
    <w:rsid w:val="008050C2"/>
    <w:rsid w:val="00806379"/>
    <w:rsid w:val="008069F1"/>
    <w:rsid w:val="00807001"/>
    <w:rsid w:val="00807060"/>
    <w:rsid w:val="008070C2"/>
    <w:rsid w:val="008071D2"/>
    <w:rsid w:val="0080728E"/>
    <w:rsid w:val="008072D1"/>
    <w:rsid w:val="00807CF5"/>
    <w:rsid w:val="00810113"/>
    <w:rsid w:val="00810203"/>
    <w:rsid w:val="0081027C"/>
    <w:rsid w:val="008103B7"/>
    <w:rsid w:val="00810829"/>
    <w:rsid w:val="00810D2A"/>
    <w:rsid w:val="0081155D"/>
    <w:rsid w:val="008116BC"/>
    <w:rsid w:val="00811E9B"/>
    <w:rsid w:val="00812996"/>
    <w:rsid w:val="00812DBD"/>
    <w:rsid w:val="00813616"/>
    <w:rsid w:val="00813AD1"/>
    <w:rsid w:val="00813D35"/>
    <w:rsid w:val="00813FB0"/>
    <w:rsid w:val="0081461D"/>
    <w:rsid w:val="00814731"/>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CF"/>
    <w:rsid w:val="00821E3B"/>
    <w:rsid w:val="0082229F"/>
    <w:rsid w:val="00822D6D"/>
    <w:rsid w:val="00823108"/>
    <w:rsid w:val="0082355F"/>
    <w:rsid w:val="008237A5"/>
    <w:rsid w:val="008238E5"/>
    <w:rsid w:val="0082406D"/>
    <w:rsid w:val="00824AE0"/>
    <w:rsid w:val="00824BAF"/>
    <w:rsid w:val="008251D5"/>
    <w:rsid w:val="00825813"/>
    <w:rsid w:val="0082583E"/>
    <w:rsid w:val="00825B51"/>
    <w:rsid w:val="00825C4E"/>
    <w:rsid w:val="00825E69"/>
    <w:rsid w:val="00825EAC"/>
    <w:rsid w:val="008266F6"/>
    <w:rsid w:val="00826838"/>
    <w:rsid w:val="00826BD9"/>
    <w:rsid w:val="00826C6C"/>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2BE5"/>
    <w:rsid w:val="00833C13"/>
    <w:rsid w:val="00833E5A"/>
    <w:rsid w:val="00834103"/>
    <w:rsid w:val="008345BB"/>
    <w:rsid w:val="00834873"/>
    <w:rsid w:val="00834D9D"/>
    <w:rsid w:val="0083534C"/>
    <w:rsid w:val="008354F5"/>
    <w:rsid w:val="0083556F"/>
    <w:rsid w:val="0083597F"/>
    <w:rsid w:val="00835F00"/>
    <w:rsid w:val="00835F34"/>
    <w:rsid w:val="0083602E"/>
    <w:rsid w:val="00836363"/>
    <w:rsid w:val="008363DE"/>
    <w:rsid w:val="00836DF9"/>
    <w:rsid w:val="00836E00"/>
    <w:rsid w:val="0083774B"/>
    <w:rsid w:val="00837D0D"/>
    <w:rsid w:val="00840889"/>
    <w:rsid w:val="00840A63"/>
    <w:rsid w:val="00840B73"/>
    <w:rsid w:val="00841E41"/>
    <w:rsid w:val="00841E68"/>
    <w:rsid w:val="00842192"/>
    <w:rsid w:val="00842316"/>
    <w:rsid w:val="00842642"/>
    <w:rsid w:val="00842F6B"/>
    <w:rsid w:val="00843089"/>
    <w:rsid w:val="0084339F"/>
    <w:rsid w:val="00843966"/>
    <w:rsid w:val="0084410B"/>
    <w:rsid w:val="008442A3"/>
    <w:rsid w:val="00844F73"/>
    <w:rsid w:val="00845278"/>
    <w:rsid w:val="0084554C"/>
    <w:rsid w:val="008456B7"/>
    <w:rsid w:val="00845D67"/>
    <w:rsid w:val="0084625E"/>
    <w:rsid w:val="00846CB8"/>
    <w:rsid w:val="00847417"/>
    <w:rsid w:val="008474D0"/>
    <w:rsid w:val="00847AB6"/>
    <w:rsid w:val="008501A2"/>
    <w:rsid w:val="008507B8"/>
    <w:rsid w:val="00851FCF"/>
    <w:rsid w:val="008520D2"/>
    <w:rsid w:val="0085242A"/>
    <w:rsid w:val="008527F6"/>
    <w:rsid w:val="00852997"/>
    <w:rsid w:val="00852F1A"/>
    <w:rsid w:val="00853026"/>
    <w:rsid w:val="00853055"/>
    <w:rsid w:val="00853E20"/>
    <w:rsid w:val="00854BE6"/>
    <w:rsid w:val="00854D1F"/>
    <w:rsid w:val="00854FF2"/>
    <w:rsid w:val="00855048"/>
    <w:rsid w:val="0085508F"/>
    <w:rsid w:val="0085516F"/>
    <w:rsid w:val="0085553A"/>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0AA"/>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CE0"/>
    <w:rsid w:val="00866E92"/>
    <w:rsid w:val="00867793"/>
    <w:rsid w:val="0086779C"/>
    <w:rsid w:val="008678DC"/>
    <w:rsid w:val="00867A18"/>
    <w:rsid w:val="00867A51"/>
    <w:rsid w:val="00867C06"/>
    <w:rsid w:val="00867C8C"/>
    <w:rsid w:val="00870369"/>
    <w:rsid w:val="008710B4"/>
    <w:rsid w:val="008713D3"/>
    <w:rsid w:val="00871439"/>
    <w:rsid w:val="008714C8"/>
    <w:rsid w:val="008714FD"/>
    <w:rsid w:val="008716AE"/>
    <w:rsid w:val="00871E61"/>
    <w:rsid w:val="00872131"/>
    <w:rsid w:val="008723C7"/>
    <w:rsid w:val="00872BC6"/>
    <w:rsid w:val="00872F2B"/>
    <w:rsid w:val="00873475"/>
    <w:rsid w:val="00873551"/>
    <w:rsid w:val="008735A4"/>
    <w:rsid w:val="00873718"/>
    <w:rsid w:val="008738D5"/>
    <w:rsid w:val="00873E02"/>
    <w:rsid w:val="0087409E"/>
    <w:rsid w:val="008740ED"/>
    <w:rsid w:val="0087423F"/>
    <w:rsid w:val="0087434E"/>
    <w:rsid w:val="00874626"/>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0EC"/>
    <w:rsid w:val="00895BD3"/>
    <w:rsid w:val="00895C95"/>
    <w:rsid w:val="00895FC3"/>
    <w:rsid w:val="0089610D"/>
    <w:rsid w:val="00896DC4"/>
    <w:rsid w:val="00897105"/>
    <w:rsid w:val="00897131"/>
    <w:rsid w:val="00897140"/>
    <w:rsid w:val="0089721F"/>
    <w:rsid w:val="008979BA"/>
    <w:rsid w:val="00897A83"/>
    <w:rsid w:val="00897C89"/>
    <w:rsid w:val="00897D72"/>
    <w:rsid w:val="00897FCF"/>
    <w:rsid w:val="008A01B0"/>
    <w:rsid w:val="008A0F2E"/>
    <w:rsid w:val="008A1509"/>
    <w:rsid w:val="008A16D7"/>
    <w:rsid w:val="008A189D"/>
    <w:rsid w:val="008A191A"/>
    <w:rsid w:val="008A200C"/>
    <w:rsid w:val="008A2BED"/>
    <w:rsid w:val="008A3251"/>
    <w:rsid w:val="008A343E"/>
    <w:rsid w:val="008A3536"/>
    <w:rsid w:val="008A371A"/>
    <w:rsid w:val="008A371C"/>
    <w:rsid w:val="008A3740"/>
    <w:rsid w:val="008A3E43"/>
    <w:rsid w:val="008A3ED0"/>
    <w:rsid w:val="008A4622"/>
    <w:rsid w:val="008A480B"/>
    <w:rsid w:val="008A48A5"/>
    <w:rsid w:val="008A4B39"/>
    <w:rsid w:val="008A52BA"/>
    <w:rsid w:val="008A54FB"/>
    <w:rsid w:val="008A5782"/>
    <w:rsid w:val="008A5923"/>
    <w:rsid w:val="008A5AD9"/>
    <w:rsid w:val="008A5D90"/>
    <w:rsid w:val="008A68FB"/>
    <w:rsid w:val="008A6E0C"/>
    <w:rsid w:val="008A780E"/>
    <w:rsid w:val="008A7B69"/>
    <w:rsid w:val="008B0447"/>
    <w:rsid w:val="008B1399"/>
    <w:rsid w:val="008B147A"/>
    <w:rsid w:val="008B1767"/>
    <w:rsid w:val="008B1AFD"/>
    <w:rsid w:val="008B20D0"/>
    <w:rsid w:val="008B2871"/>
    <w:rsid w:val="008B2DDF"/>
    <w:rsid w:val="008B335F"/>
    <w:rsid w:val="008B36DD"/>
    <w:rsid w:val="008B3799"/>
    <w:rsid w:val="008B37A4"/>
    <w:rsid w:val="008B3C1C"/>
    <w:rsid w:val="008B4002"/>
    <w:rsid w:val="008B46FD"/>
    <w:rsid w:val="008B48B7"/>
    <w:rsid w:val="008B4FD8"/>
    <w:rsid w:val="008B50FB"/>
    <w:rsid w:val="008B513A"/>
    <w:rsid w:val="008B52BD"/>
    <w:rsid w:val="008B600B"/>
    <w:rsid w:val="008B634B"/>
    <w:rsid w:val="008B6441"/>
    <w:rsid w:val="008B64A9"/>
    <w:rsid w:val="008B665B"/>
    <w:rsid w:val="008B69A3"/>
    <w:rsid w:val="008B6ADD"/>
    <w:rsid w:val="008B6AFF"/>
    <w:rsid w:val="008B6BCF"/>
    <w:rsid w:val="008B6C2E"/>
    <w:rsid w:val="008B6F00"/>
    <w:rsid w:val="008B7A77"/>
    <w:rsid w:val="008C04AB"/>
    <w:rsid w:val="008C0C83"/>
    <w:rsid w:val="008C126A"/>
    <w:rsid w:val="008C15DE"/>
    <w:rsid w:val="008C1A33"/>
    <w:rsid w:val="008C1CF0"/>
    <w:rsid w:val="008C1F7C"/>
    <w:rsid w:val="008C242C"/>
    <w:rsid w:val="008C2AF8"/>
    <w:rsid w:val="008C2D3D"/>
    <w:rsid w:val="008C30DE"/>
    <w:rsid w:val="008C32A8"/>
    <w:rsid w:val="008C3E9F"/>
    <w:rsid w:val="008C44DA"/>
    <w:rsid w:val="008C4995"/>
    <w:rsid w:val="008C4C24"/>
    <w:rsid w:val="008C4F5A"/>
    <w:rsid w:val="008C537B"/>
    <w:rsid w:val="008C5457"/>
    <w:rsid w:val="008C59CA"/>
    <w:rsid w:val="008C5FDA"/>
    <w:rsid w:val="008C698C"/>
    <w:rsid w:val="008C6ABC"/>
    <w:rsid w:val="008C7645"/>
    <w:rsid w:val="008C79F2"/>
    <w:rsid w:val="008C7CD8"/>
    <w:rsid w:val="008D06AD"/>
    <w:rsid w:val="008D0A52"/>
    <w:rsid w:val="008D0FDE"/>
    <w:rsid w:val="008D1430"/>
    <w:rsid w:val="008D1968"/>
    <w:rsid w:val="008D26E9"/>
    <w:rsid w:val="008D286D"/>
    <w:rsid w:val="008D2996"/>
    <w:rsid w:val="008D2D5A"/>
    <w:rsid w:val="008D2E54"/>
    <w:rsid w:val="008D3838"/>
    <w:rsid w:val="008D4003"/>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036"/>
    <w:rsid w:val="008E514C"/>
    <w:rsid w:val="008E589A"/>
    <w:rsid w:val="008E652E"/>
    <w:rsid w:val="008E65CB"/>
    <w:rsid w:val="008E66C4"/>
    <w:rsid w:val="008E6C06"/>
    <w:rsid w:val="008E6EA7"/>
    <w:rsid w:val="008E7128"/>
    <w:rsid w:val="008E7565"/>
    <w:rsid w:val="008E7946"/>
    <w:rsid w:val="008E7973"/>
    <w:rsid w:val="008E79EE"/>
    <w:rsid w:val="008E7E52"/>
    <w:rsid w:val="008F0052"/>
    <w:rsid w:val="008F039D"/>
    <w:rsid w:val="008F0677"/>
    <w:rsid w:val="008F0779"/>
    <w:rsid w:val="008F07E8"/>
    <w:rsid w:val="008F095B"/>
    <w:rsid w:val="008F126C"/>
    <w:rsid w:val="008F18DC"/>
    <w:rsid w:val="008F18EC"/>
    <w:rsid w:val="008F1AE2"/>
    <w:rsid w:val="008F1B0B"/>
    <w:rsid w:val="008F27BF"/>
    <w:rsid w:val="008F29CE"/>
    <w:rsid w:val="008F2BD0"/>
    <w:rsid w:val="008F2F71"/>
    <w:rsid w:val="008F3372"/>
    <w:rsid w:val="008F357F"/>
    <w:rsid w:val="008F391F"/>
    <w:rsid w:val="008F451D"/>
    <w:rsid w:val="008F4658"/>
    <w:rsid w:val="008F4A54"/>
    <w:rsid w:val="008F4AEF"/>
    <w:rsid w:val="008F5045"/>
    <w:rsid w:val="008F5307"/>
    <w:rsid w:val="008F5437"/>
    <w:rsid w:val="008F5721"/>
    <w:rsid w:val="008F596A"/>
    <w:rsid w:val="008F5CFF"/>
    <w:rsid w:val="008F605A"/>
    <w:rsid w:val="008F6184"/>
    <w:rsid w:val="008F64E1"/>
    <w:rsid w:val="008F67D8"/>
    <w:rsid w:val="008F68DC"/>
    <w:rsid w:val="008F6963"/>
    <w:rsid w:val="008F69A7"/>
    <w:rsid w:val="008F6C40"/>
    <w:rsid w:val="008F6FC6"/>
    <w:rsid w:val="008F7237"/>
    <w:rsid w:val="008F7541"/>
    <w:rsid w:val="008F796B"/>
    <w:rsid w:val="008F7ACD"/>
    <w:rsid w:val="009005BB"/>
    <w:rsid w:val="009005C9"/>
    <w:rsid w:val="009008E4"/>
    <w:rsid w:val="00900EB8"/>
    <w:rsid w:val="00901494"/>
    <w:rsid w:val="009015F4"/>
    <w:rsid w:val="00901A1F"/>
    <w:rsid w:val="009021E7"/>
    <w:rsid w:val="009023DC"/>
    <w:rsid w:val="009029D4"/>
    <w:rsid w:val="009029F0"/>
    <w:rsid w:val="00902A10"/>
    <w:rsid w:val="00903047"/>
    <w:rsid w:val="00903254"/>
    <w:rsid w:val="0090369A"/>
    <w:rsid w:val="00903A4D"/>
    <w:rsid w:val="009040C8"/>
    <w:rsid w:val="009040EB"/>
    <w:rsid w:val="0090410C"/>
    <w:rsid w:val="009043A4"/>
    <w:rsid w:val="00904483"/>
    <w:rsid w:val="0090453F"/>
    <w:rsid w:val="0090468C"/>
    <w:rsid w:val="00904B5D"/>
    <w:rsid w:val="00904E97"/>
    <w:rsid w:val="00905400"/>
    <w:rsid w:val="009054DB"/>
    <w:rsid w:val="00905C85"/>
    <w:rsid w:val="00905DAE"/>
    <w:rsid w:val="00906728"/>
    <w:rsid w:val="00906C4D"/>
    <w:rsid w:val="00906F50"/>
    <w:rsid w:val="00906F9D"/>
    <w:rsid w:val="00907574"/>
    <w:rsid w:val="00907825"/>
    <w:rsid w:val="00907CC0"/>
    <w:rsid w:val="00907E4A"/>
    <w:rsid w:val="00907F6F"/>
    <w:rsid w:val="00910145"/>
    <w:rsid w:val="00910882"/>
    <w:rsid w:val="009112FD"/>
    <w:rsid w:val="009118CA"/>
    <w:rsid w:val="00911B20"/>
    <w:rsid w:val="00911C38"/>
    <w:rsid w:val="0091218D"/>
    <w:rsid w:val="009125A8"/>
    <w:rsid w:val="00912BCA"/>
    <w:rsid w:val="00912F04"/>
    <w:rsid w:val="00912F77"/>
    <w:rsid w:val="00913735"/>
    <w:rsid w:val="00913BD1"/>
    <w:rsid w:val="00913C70"/>
    <w:rsid w:val="0091429C"/>
    <w:rsid w:val="00914EDF"/>
    <w:rsid w:val="0091500A"/>
    <w:rsid w:val="0091509A"/>
    <w:rsid w:val="00915709"/>
    <w:rsid w:val="0091591B"/>
    <w:rsid w:val="00915A31"/>
    <w:rsid w:val="00915C70"/>
    <w:rsid w:val="00916472"/>
    <w:rsid w:val="00916820"/>
    <w:rsid w:val="0091693E"/>
    <w:rsid w:val="00916D14"/>
    <w:rsid w:val="00916E57"/>
    <w:rsid w:val="009174F8"/>
    <w:rsid w:val="00917C12"/>
    <w:rsid w:val="00917D52"/>
    <w:rsid w:val="0092013C"/>
    <w:rsid w:val="009204F4"/>
    <w:rsid w:val="00920910"/>
    <w:rsid w:val="00920EE5"/>
    <w:rsid w:val="00920F25"/>
    <w:rsid w:val="0092188B"/>
    <w:rsid w:val="00921B08"/>
    <w:rsid w:val="00921C47"/>
    <w:rsid w:val="00923009"/>
    <w:rsid w:val="00923CE1"/>
    <w:rsid w:val="00923CEA"/>
    <w:rsid w:val="00923DCA"/>
    <w:rsid w:val="0092421C"/>
    <w:rsid w:val="00924C84"/>
    <w:rsid w:val="00924CBB"/>
    <w:rsid w:val="00924FC9"/>
    <w:rsid w:val="00925041"/>
    <w:rsid w:val="00925639"/>
    <w:rsid w:val="00925989"/>
    <w:rsid w:val="00925DD2"/>
    <w:rsid w:val="00925DE8"/>
    <w:rsid w:val="0092651E"/>
    <w:rsid w:val="009268BE"/>
    <w:rsid w:val="0092711A"/>
    <w:rsid w:val="00927A8C"/>
    <w:rsid w:val="00927B28"/>
    <w:rsid w:val="00927C52"/>
    <w:rsid w:val="009300E4"/>
    <w:rsid w:val="009303D1"/>
    <w:rsid w:val="009305FC"/>
    <w:rsid w:val="009306E3"/>
    <w:rsid w:val="00930A16"/>
    <w:rsid w:val="00930CD7"/>
    <w:rsid w:val="00930D3D"/>
    <w:rsid w:val="00930F9A"/>
    <w:rsid w:val="00931001"/>
    <w:rsid w:val="00931271"/>
    <w:rsid w:val="009313D3"/>
    <w:rsid w:val="00931550"/>
    <w:rsid w:val="00931DCB"/>
    <w:rsid w:val="00932322"/>
    <w:rsid w:val="009324EB"/>
    <w:rsid w:val="009329C4"/>
    <w:rsid w:val="00932AB0"/>
    <w:rsid w:val="00933187"/>
    <w:rsid w:val="00933568"/>
    <w:rsid w:val="00933879"/>
    <w:rsid w:val="00933CDA"/>
    <w:rsid w:val="00933FFD"/>
    <w:rsid w:val="009342E4"/>
    <w:rsid w:val="0093460F"/>
    <w:rsid w:val="009347E5"/>
    <w:rsid w:val="009347F6"/>
    <w:rsid w:val="00934B46"/>
    <w:rsid w:val="00934D73"/>
    <w:rsid w:val="00934EF2"/>
    <w:rsid w:val="00935121"/>
    <w:rsid w:val="00935425"/>
    <w:rsid w:val="00935B14"/>
    <w:rsid w:val="00936E08"/>
    <w:rsid w:val="009373D3"/>
    <w:rsid w:val="0093741E"/>
    <w:rsid w:val="00937B2B"/>
    <w:rsid w:val="00937BA5"/>
    <w:rsid w:val="00940770"/>
    <w:rsid w:val="00940972"/>
    <w:rsid w:val="0094143B"/>
    <w:rsid w:val="009414C1"/>
    <w:rsid w:val="00942992"/>
    <w:rsid w:val="009433C7"/>
    <w:rsid w:val="0094362A"/>
    <w:rsid w:val="00943691"/>
    <w:rsid w:val="00943B4D"/>
    <w:rsid w:val="00943DB6"/>
    <w:rsid w:val="0094412E"/>
    <w:rsid w:val="009446FF"/>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956"/>
    <w:rsid w:val="00950AB6"/>
    <w:rsid w:val="00950AB8"/>
    <w:rsid w:val="00950D0C"/>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9B1"/>
    <w:rsid w:val="00961EA2"/>
    <w:rsid w:val="00961F94"/>
    <w:rsid w:val="009622AE"/>
    <w:rsid w:val="009625FD"/>
    <w:rsid w:val="00962603"/>
    <w:rsid w:val="00962770"/>
    <w:rsid w:val="00962A84"/>
    <w:rsid w:val="00962BCF"/>
    <w:rsid w:val="00963DEA"/>
    <w:rsid w:val="00963E42"/>
    <w:rsid w:val="00963F0A"/>
    <w:rsid w:val="00964E15"/>
    <w:rsid w:val="009653C0"/>
    <w:rsid w:val="0096560A"/>
    <w:rsid w:val="009656EC"/>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4A9"/>
    <w:rsid w:val="00972889"/>
    <w:rsid w:val="00972A0E"/>
    <w:rsid w:val="00972C1C"/>
    <w:rsid w:val="00973C76"/>
    <w:rsid w:val="00973C86"/>
    <w:rsid w:val="009746F7"/>
    <w:rsid w:val="00974DF9"/>
    <w:rsid w:val="00974EC7"/>
    <w:rsid w:val="009754BD"/>
    <w:rsid w:val="00975A07"/>
    <w:rsid w:val="00975F69"/>
    <w:rsid w:val="00976622"/>
    <w:rsid w:val="0097704F"/>
    <w:rsid w:val="009775EE"/>
    <w:rsid w:val="009779C8"/>
    <w:rsid w:val="00977C08"/>
    <w:rsid w:val="00980768"/>
    <w:rsid w:val="0098095D"/>
    <w:rsid w:val="00980D20"/>
    <w:rsid w:val="00980E3B"/>
    <w:rsid w:val="00980FF9"/>
    <w:rsid w:val="00981955"/>
    <w:rsid w:val="00981967"/>
    <w:rsid w:val="009819C3"/>
    <w:rsid w:val="00981C5E"/>
    <w:rsid w:val="00982AAF"/>
    <w:rsid w:val="00982D43"/>
    <w:rsid w:val="00983D80"/>
    <w:rsid w:val="009840A9"/>
    <w:rsid w:val="0098432F"/>
    <w:rsid w:val="009848E8"/>
    <w:rsid w:val="00984D51"/>
    <w:rsid w:val="00984DDC"/>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1B3"/>
    <w:rsid w:val="0099044E"/>
    <w:rsid w:val="00990E06"/>
    <w:rsid w:val="00990E4C"/>
    <w:rsid w:val="00990EDD"/>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CC5"/>
    <w:rsid w:val="009A0D75"/>
    <w:rsid w:val="009A12C6"/>
    <w:rsid w:val="009A1448"/>
    <w:rsid w:val="009A1CFB"/>
    <w:rsid w:val="009A1DA2"/>
    <w:rsid w:val="009A2047"/>
    <w:rsid w:val="009A206C"/>
    <w:rsid w:val="009A22F4"/>
    <w:rsid w:val="009A27ED"/>
    <w:rsid w:val="009A2DAE"/>
    <w:rsid w:val="009A3B0D"/>
    <w:rsid w:val="009A44A7"/>
    <w:rsid w:val="009A44E2"/>
    <w:rsid w:val="009A4744"/>
    <w:rsid w:val="009A49CB"/>
    <w:rsid w:val="009A5155"/>
    <w:rsid w:val="009A566B"/>
    <w:rsid w:val="009A5B50"/>
    <w:rsid w:val="009A5FD1"/>
    <w:rsid w:val="009A6A46"/>
    <w:rsid w:val="009A6AC4"/>
    <w:rsid w:val="009A6C36"/>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4E0"/>
    <w:rsid w:val="009B2548"/>
    <w:rsid w:val="009B2CFF"/>
    <w:rsid w:val="009B2DDB"/>
    <w:rsid w:val="009B3145"/>
    <w:rsid w:val="009B34B7"/>
    <w:rsid w:val="009B350E"/>
    <w:rsid w:val="009B3FD6"/>
    <w:rsid w:val="009B41F1"/>
    <w:rsid w:val="009B4206"/>
    <w:rsid w:val="009B4363"/>
    <w:rsid w:val="009B4DA5"/>
    <w:rsid w:val="009B63E0"/>
    <w:rsid w:val="009B6482"/>
    <w:rsid w:val="009B66C3"/>
    <w:rsid w:val="009B6A50"/>
    <w:rsid w:val="009B6E58"/>
    <w:rsid w:val="009B6F6F"/>
    <w:rsid w:val="009B70C5"/>
    <w:rsid w:val="009B70FE"/>
    <w:rsid w:val="009B7756"/>
    <w:rsid w:val="009C01A2"/>
    <w:rsid w:val="009C034B"/>
    <w:rsid w:val="009C04BB"/>
    <w:rsid w:val="009C067F"/>
    <w:rsid w:val="009C0D48"/>
    <w:rsid w:val="009C113D"/>
    <w:rsid w:val="009C199B"/>
    <w:rsid w:val="009C1D3B"/>
    <w:rsid w:val="009C1D5B"/>
    <w:rsid w:val="009C2304"/>
    <w:rsid w:val="009C240D"/>
    <w:rsid w:val="009C24A2"/>
    <w:rsid w:val="009C2629"/>
    <w:rsid w:val="009C263C"/>
    <w:rsid w:val="009C2D67"/>
    <w:rsid w:val="009C2FE1"/>
    <w:rsid w:val="009C32CD"/>
    <w:rsid w:val="009C363C"/>
    <w:rsid w:val="009C37EE"/>
    <w:rsid w:val="009C448D"/>
    <w:rsid w:val="009C5022"/>
    <w:rsid w:val="009C5C3C"/>
    <w:rsid w:val="009C5CE4"/>
    <w:rsid w:val="009C5F29"/>
    <w:rsid w:val="009C67E4"/>
    <w:rsid w:val="009C7200"/>
    <w:rsid w:val="009C721D"/>
    <w:rsid w:val="009C770D"/>
    <w:rsid w:val="009C79EF"/>
    <w:rsid w:val="009C7BBB"/>
    <w:rsid w:val="009D052E"/>
    <w:rsid w:val="009D093F"/>
    <w:rsid w:val="009D0A22"/>
    <w:rsid w:val="009D1231"/>
    <w:rsid w:val="009D136B"/>
    <w:rsid w:val="009D16E5"/>
    <w:rsid w:val="009D2673"/>
    <w:rsid w:val="009D287B"/>
    <w:rsid w:val="009D2C8C"/>
    <w:rsid w:val="009D2D15"/>
    <w:rsid w:val="009D2DE9"/>
    <w:rsid w:val="009D31FA"/>
    <w:rsid w:val="009D35C3"/>
    <w:rsid w:val="009D39CE"/>
    <w:rsid w:val="009D3A53"/>
    <w:rsid w:val="009D3CDF"/>
    <w:rsid w:val="009D3D3E"/>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95C"/>
    <w:rsid w:val="009E1355"/>
    <w:rsid w:val="009E173D"/>
    <w:rsid w:val="009E1885"/>
    <w:rsid w:val="009E19D6"/>
    <w:rsid w:val="009E1F17"/>
    <w:rsid w:val="009E2E4B"/>
    <w:rsid w:val="009E2EA9"/>
    <w:rsid w:val="009E3013"/>
    <w:rsid w:val="009E338E"/>
    <w:rsid w:val="009E3C6D"/>
    <w:rsid w:val="009E46A6"/>
    <w:rsid w:val="009E49F9"/>
    <w:rsid w:val="009E4A3B"/>
    <w:rsid w:val="009E4B6A"/>
    <w:rsid w:val="009E4FC2"/>
    <w:rsid w:val="009E52AE"/>
    <w:rsid w:val="009E54E2"/>
    <w:rsid w:val="009E5E08"/>
    <w:rsid w:val="009E5F4A"/>
    <w:rsid w:val="009E6C68"/>
    <w:rsid w:val="009E6EF8"/>
    <w:rsid w:val="009E73F0"/>
    <w:rsid w:val="009E7694"/>
    <w:rsid w:val="009E76EC"/>
    <w:rsid w:val="009E7D6A"/>
    <w:rsid w:val="009E7ED6"/>
    <w:rsid w:val="009F0126"/>
    <w:rsid w:val="009F024C"/>
    <w:rsid w:val="009F0348"/>
    <w:rsid w:val="009F1103"/>
    <w:rsid w:val="009F12F8"/>
    <w:rsid w:val="009F1424"/>
    <w:rsid w:val="009F166E"/>
    <w:rsid w:val="009F1DFB"/>
    <w:rsid w:val="009F1E45"/>
    <w:rsid w:val="009F21D7"/>
    <w:rsid w:val="009F255F"/>
    <w:rsid w:val="009F2672"/>
    <w:rsid w:val="009F3A89"/>
    <w:rsid w:val="009F3D1E"/>
    <w:rsid w:val="009F3D27"/>
    <w:rsid w:val="009F3E75"/>
    <w:rsid w:val="009F3EA0"/>
    <w:rsid w:val="009F40D5"/>
    <w:rsid w:val="009F4D84"/>
    <w:rsid w:val="009F52BC"/>
    <w:rsid w:val="009F56F5"/>
    <w:rsid w:val="009F5B4F"/>
    <w:rsid w:val="009F6194"/>
    <w:rsid w:val="009F619F"/>
    <w:rsid w:val="009F63B1"/>
    <w:rsid w:val="009F66CC"/>
    <w:rsid w:val="009F7527"/>
    <w:rsid w:val="009F7C42"/>
    <w:rsid w:val="00A0019B"/>
    <w:rsid w:val="00A001E4"/>
    <w:rsid w:val="00A00335"/>
    <w:rsid w:val="00A004CC"/>
    <w:rsid w:val="00A00DD1"/>
    <w:rsid w:val="00A00FCE"/>
    <w:rsid w:val="00A01337"/>
    <w:rsid w:val="00A01741"/>
    <w:rsid w:val="00A01B1E"/>
    <w:rsid w:val="00A01B98"/>
    <w:rsid w:val="00A022F9"/>
    <w:rsid w:val="00A02556"/>
    <w:rsid w:val="00A031AD"/>
    <w:rsid w:val="00A034BD"/>
    <w:rsid w:val="00A03930"/>
    <w:rsid w:val="00A03BD7"/>
    <w:rsid w:val="00A04344"/>
    <w:rsid w:val="00A04561"/>
    <w:rsid w:val="00A04614"/>
    <w:rsid w:val="00A04D86"/>
    <w:rsid w:val="00A04FF1"/>
    <w:rsid w:val="00A05764"/>
    <w:rsid w:val="00A05831"/>
    <w:rsid w:val="00A058DB"/>
    <w:rsid w:val="00A05A66"/>
    <w:rsid w:val="00A06F2E"/>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E16"/>
    <w:rsid w:val="00A20471"/>
    <w:rsid w:val="00A20505"/>
    <w:rsid w:val="00A209F2"/>
    <w:rsid w:val="00A214CC"/>
    <w:rsid w:val="00A2157C"/>
    <w:rsid w:val="00A21951"/>
    <w:rsid w:val="00A21B90"/>
    <w:rsid w:val="00A22174"/>
    <w:rsid w:val="00A2282B"/>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313"/>
    <w:rsid w:val="00A2640D"/>
    <w:rsid w:val="00A26ADF"/>
    <w:rsid w:val="00A26C70"/>
    <w:rsid w:val="00A27860"/>
    <w:rsid w:val="00A27A16"/>
    <w:rsid w:val="00A27C6B"/>
    <w:rsid w:val="00A27D6C"/>
    <w:rsid w:val="00A27EB6"/>
    <w:rsid w:val="00A304A4"/>
    <w:rsid w:val="00A306CA"/>
    <w:rsid w:val="00A30833"/>
    <w:rsid w:val="00A3096F"/>
    <w:rsid w:val="00A30EF5"/>
    <w:rsid w:val="00A30F1E"/>
    <w:rsid w:val="00A3146B"/>
    <w:rsid w:val="00A31F9C"/>
    <w:rsid w:val="00A3217F"/>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52B"/>
    <w:rsid w:val="00A4161E"/>
    <w:rsid w:val="00A41620"/>
    <w:rsid w:val="00A41BDB"/>
    <w:rsid w:val="00A42100"/>
    <w:rsid w:val="00A4215F"/>
    <w:rsid w:val="00A42197"/>
    <w:rsid w:val="00A42618"/>
    <w:rsid w:val="00A42A1F"/>
    <w:rsid w:val="00A42B34"/>
    <w:rsid w:val="00A435A3"/>
    <w:rsid w:val="00A435D9"/>
    <w:rsid w:val="00A43D67"/>
    <w:rsid w:val="00A43F0C"/>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6EB5"/>
    <w:rsid w:val="00A47438"/>
    <w:rsid w:val="00A4755A"/>
    <w:rsid w:val="00A475A3"/>
    <w:rsid w:val="00A476F8"/>
    <w:rsid w:val="00A47A3F"/>
    <w:rsid w:val="00A502C6"/>
    <w:rsid w:val="00A5037A"/>
    <w:rsid w:val="00A503D9"/>
    <w:rsid w:val="00A503DA"/>
    <w:rsid w:val="00A50505"/>
    <w:rsid w:val="00A507F3"/>
    <w:rsid w:val="00A50CD7"/>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1CB3"/>
    <w:rsid w:val="00A61CB8"/>
    <w:rsid w:val="00A61D21"/>
    <w:rsid w:val="00A61F98"/>
    <w:rsid w:val="00A6225D"/>
    <w:rsid w:val="00A626F7"/>
    <w:rsid w:val="00A6295E"/>
    <w:rsid w:val="00A62BC8"/>
    <w:rsid w:val="00A62BF4"/>
    <w:rsid w:val="00A62CD6"/>
    <w:rsid w:val="00A62CE8"/>
    <w:rsid w:val="00A634E6"/>
    <w:rsid w:val="00A64259"/>
    <w:rsid w:val="00A64A7E"/>
    <w:rsid w:val="00A64AFF"/>
    <w:rsid w:val="00A64BBF"/>
    <w:rsid w:val="00A64E32"/>
    <w:rsid w:val="00A65227"/>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1FF"/>
    <w:rsid w:val="00A7082B"/>
    <w:rsid w:val="00A71D48"/>
    <w:rsid w:val="00A71D7E"/>
    <w:rsid w:val="00A7209E"/>
    <w:rsid w:val="00A7260D"/>
    <w:rsid w:val="00A72E55"/>
    <w:rsid w:val="00A731E1"/>
    <w:rsid w:val="00A73468"/>
    <w:rsid w:val="00A737F9"/>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6EC"/>
    <w:rsid w:val="00A807BF"/>
    <w:rsid w:val="00A808FC"/>
    <w:rsid w:val="00A80BEB"/>
    <w:rsid w:val="00A81722"/>
    <w:rsid w:val="00A81F18"/>
    <w:rsid w:val="00A8232D"/>
    <w:rsid w:val="00A8285E"/>
    <w:rsid w:val="00A833BD"/>
    <w:rsid w:val="00A83A17"/>
    <w:rsid w:val="00A83A3C"/>
    <w:rsid w:val="00A83D1A"/>
    <w:rsid w:val="00A84069"/>
    <w:rsid w:val="00A844DF"/>
    <w:rsid w:val="00A852B6"/>
    <w:rsid w:val="00A85564"/>
    <w:rsid w:val="00A8567E"/>
    <w:rsid w:val="00A8576C"/>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537"/>
    <w:rsid w:val="00A906CB"/>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6A7"/>
    <w:rsid w:val="00A95968"/>
    <w:rsid w:val="00A95E91"/>
    <w:rsid w:val="00A95F3C"/>
    <w:rsid w:val="00A961C3"/>
    <w:rsid w:val="00A96E49"/>
    <w:rsid w:val="00A97205"/>
    <w:rsid w:val="00AA061D"/>
    <w:rsid w:val="00AA0764"/>
    <w:rsid w:val="00AA0C65"/>
    <w:rsid w:val="00AA1014"/>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52E4"/>
    <w:rsid w:val="00AA5F76"/>
    <w:rsid w:val="00AA6A8D"/>
    <w:rsid w:val="00AA70FE"/>
    <w:rsid w:val="00AA714F"/>
    <w:rsid w:val="00AA72BE"/>
    <w:rsid w:val="00AA77F3"/>
    <w:rsid w:val="00AA781C"/>
    <w:rsid w:val="00AA7FF5"/>
    <w:rsid w:val="00AB07B5"/>
    <w:rsid w:val="00AB08C8"/>
    <w:rsid w:val="00AB1085"/>
    <w:rsid w:val="00AB11AB"/>
    <w:rsid w:val="00AB1495"/>
    <w:rsid w:val="00AB15CB"/>
    <w:rsid w:val="00AB1636"/>
    <w:rsid w:val="00AB17C2"/>
    <w:rsid w:val="00AB2487"/>
    <w:rsid w:val="00AB25B3"/>
    <w:rsid w:val="00AB2C9B"/>
    <w:rsid w:val="00AB2D24"/>
    <w:rsid w:val="00AB2D5A"/>
    <w:rsid w:val="00AB30EC"/>
    <w:rsid w:val="00AB3C9E"/>
    <w:rsid w:val="00AB3CA7"/>
    <w:rsid w:val="00AB3D26"/>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203A"/>
    <w:rsid w:val="00AC30AD"/>
    <w:rsid w:val="00AC33A7"/>
    <w:rsid w:val="00AC34DF"/>
    <w:rsid w:val="00AC36BF"/>
    <w:rsid w:val="00AC3C8E"/>
    <w:rsid w:val="00AC3E88"/>
    <w:rsid w:val="00AC450F"/>
    <w:rsid w:val="00AC48A6"/>
    <w:rsid w:val="00AC53B3"/>
    <w:rsid w:val="00AC5419"/>
    <w:rsid w:val="00AC583A"/>
    <w:rsid w:val="00AC58E5"/>
    <w:rsid w:val="00AC5DC2"/>
    <w:rsid w:val="00AC6027"/>
    <w:rsid w:val="00AC6055"/>
    <w:rsid w:val="00AC6182"/>
    <w:rsid w:val="00AC6C0A"/>
    <w:rsid w:val="00AC7E2A"/>
    <w:rsid w:val="00AC7F7B"/>
    <w:rsid w:val="00AD00C2"/>
    <w:rsid w:val="00AD0116"/>
    <w:rsid w:val="00AD0261"/>
    <w:rsid w:val="00AD0432"/>
    <w:rsid w:val="00AD06ED"/>
    <w:rsid w:val="00AD085C"/>
    <w:rsid w:val="00AD0E51"/>
    <w:rsid w:val="00AD1040"/>
    <w:rsid w:val="00AD10BD"/>
    <w:rsid w:val="00AD12ED"/>
    <w:rsid w:val="00AD16B6"/>
    <w:rsid w:val="00AD1930"/>
    <w:rsid w:val="00AD20FD"/>
    <w:rsid w:val="00AD2191"/>
    <w:rsid w:val="00AD238B"/>
    <w:rsid w:val="00AD24DE"/>
    <w:rsid w:val="00AD274C"/>
    <w:rsid w:val="00AD3366"/>
    <w:rsid w:val="00AD337E"/>
    <w:rsid w:val="00AD33FB"/>
    <w:rsid w:val="00AD34F7"/>
    <w:rsid w:val="00AD3AFD"/>
    <w:rsid w:val="00AD3DD1"/>
    <w:rsid w:val="00AD3F17"/>
    <w:rsid w:val="00AD3F97"/>
    <w:rsid w:val="00AD3FC4"/>
    <w:rsid w:val="00AD42D4"/>
    <w:rsid w:val="00AD4715"/>
    <w:rsid w:val="00AD4B90"/>
    <w:rsid w:val="00AD4BC0"/>
    <w:rsid w:val="00AD4C5D"/>
    <w:rsid w:val="00AD571B"/>
    <w:rsid w:val="00AD5C54"/>
    <w:rsid w:val="00AD67F5"/>
    <w:rsid w:val="00AD6D42"/>
    <w:rsid w:val="00AD70A5"/>
    <w:rsid w:val="00AD7186"/>
    <w:rsid w:val="00AD71DE"/>
    <w:rsid w:val="00AD765D"/>
    <w:rsid w:val="00AD7727"/>
    <w:rsid w:val="00AD7A78"/>
    <w:rsid w:val="00AD7B46"/>
    <w:rsid w:val="00AD7F1A"/>
    <w:rsid w:val="00AE069C"/>
    <w:rsid w:val="00AE09E3"/>
    <w:rsid w:val="00AE0D85"/>
    <w:rsid w:val="00AE0DC1"/>
    <w:rsid w:val="00AE1286"/>
    <w:rsid w:val="00AE14D5"/>
    <w:rsid w:val="00AE1AE2"/>
    <w:rsid w:val="00AE1E70"/>
    <w:rsid w:val="00AE2348"/>
    <w:rsid w:val="00AE2C98"/>
    <w:rsid w:val="00AE2D22"/>
    <w:rsid w:val="00AE340C"/>
    <w:rsid w:val="00AE356A"/>
    <w:rsid w:val="00AE3AE3"/>
    <w:rsid w:val="00AE3F2C"/>
    <w:rsid w:val="00AE41B5"/>
    <w:rsid w:val="00AE4387"/>
    <w:rsid w:val="00AE498B"/>
    <w:rsid w:val="00AE510E"/>
    <w:rsid w:val="00AE51BA"/>
    <w:rsid w:val="00AE5B77"/>
    <w:rsid w:val="00AE5DE0"/>
    <w:rsid w:val="00AE5DF2"/>
    <w:rsid w:val="00AE6269"/>
    <w:rsid w:val="00AE62E1"/>
    <w:rsid w:val="00AE67EE"/>
    <w:rsid w:val="00AE69EE"/>
    <w:rsid w:val="00AE6A65"/>
    <w:rsid w:val="00AE7B06"/>
    <w:rsid w:val="00AE7D1F"/>
    <w:rsid w:val="00AE7D9F"/>
    <w:rsid w:val="00AE7E87"/>
    <w:rsid w:val="00AF01E0"/>
    <w:rsid w:val="00AF0C00"/>
    <w:rsid w:val="00AF0D02"/>
    <w:rsid w:val="00AF0E3C"/>
    <w:rsid w:val="00AF18A3"/>
    <w:rsid w:val="00AF1C5F"/>
    <w:rsid w:val="00AF2C9E"/>
    <w:rsid w:val="00AF2CEE"/>
    <w:rsid w:val="00AF2DB4"/>
    <w:rsid w:val="00AF2F0B"/>
    <w:rsid w:val="00AF351A"/>
    <w:rsid w:val="00AF384E"/>
    <w:rsid w:val="00AF38A5"/>
    <w:rsid w:val="00AF39E5"/>
    <w:rsid w:val="00AF3ED6"/>
    <w:rsid w:val="00AF40B0"/>
    <w:rsid w:val="00AF41E5"/>
    <w:rsid w:val="00AF4617"/>
    <w:rsid w:val="00AF4C5D"/>
    <w:rsid w:val="00AF521B"/>
    <w:rsid w:val="00AF5A9F"/>
    <w:rsid w:val="00AF5B1A"/>
    <w:rsid w:val="00AF6131"/>
    <w:rsid w:val="00AF6249"/>
    <w:rsid w:val="00AF624B"/>
    <w:rsid w:val="00AF62E6"/>
    <w:rsid w:val="00AF6AC2"/>
    <w:rsid w:val="00AF6F0A"/>
    <w:rsid w:val="00AF6F5A"/>
    <w:rsid w:val="00AF766A"/>
    <w:rsid w:val="00AF76BA"/>
    <w:rsid w:val="00AF7C65"/>
    <w:rsid w:val="00AF7D5C"/>
    <w:rsid w:val="00B0049A"/>
    <w:rsid w:val="00B00979"/>
    <w:rsid w:val="00B00C45"/>
    <w:rsid w:val="00B00E5F"/>
    <w:rsid w:val="00B01146"/>
    <w:rsid w:val="00B018BB"/>
    <w:rsid w:val="00B01BAF"/>
    <w:rsid w:val="00B01FE5"/>
    <w:rsid w:val="00B02287"/>
    <w:rsid w:val="00B02643"/>
    <w:rsid w:val="00B02ABD"/>
    <w:rsid w:val="00B035C1"/>
    <w:rsid w:val="00B0376E"/>
    <w:rsid w:val="00B03B1D"/>
    <w:rsid w:val="00B04174"/>
    <w:rsid w:val="00B04246"/>
    <w:rsid w:val="00B04796"/>
    <w:rsid w:val="00B04CE0"/>
    <w:rsid w:val="00B056DE"/>
    <w:rsid w:val="00B0590C"/>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35F8"/>
    <w:rsid w:val="00B13C2C"/>
    <w:rsid w:val="00B14650"/>
    <w:rsid w:val="00B14A6A"/>
    <w:rsid w:val="00B14AD1"/>
    <w:rsid w:val="00B153DD"/>
    <w:rsid w:val="00B16293"/>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5025"/>
    <w:rsid w:val="00B254EF"/>
    <w:rsid w:val="00B25574"/>
    <w:rsid w:val="00B257CC"/>
    <w:rsid w:val="00B259CA"/>
    <w:rsid w:val="00B259E5"/>
    <w:rsid w:val="00B25A16"/>
    <w:rsid w:val="00B25A4F"/>
    <w:rsid w:val="00B25D90"/>
    <w:rsid w:val="00B25F7B"/>
    <w:rsid w:val="00B25FB4"/>
    <w:rsid w:val="00B261EE"/>
    <w:rsid w:val="00B26253"/>
    <w:rsid w:val="00B26591"/>
    <w:rsid w:val="00B26634"/>
    <w:rsid w:val="00B267EA"/>
    <w:rsid w:val="00B269CE"/>
    <w:rsid w:val="00B26BD8"/>
    <w:rsid w:val="00B26C39"/>
    <w:rsid w:val="00B26D67"/>
    <w:rsid w:val="00B26E52"/>
    <w:rsid w:val="00B271B2"/>
    <w:rsid w:val="00B30131"/>
    <w:rsid w:val="00B3098E"/>
    <w:rsid w:val="00B30BBB"/>
    <w:rsid w:val="00B30CB5"/>
    <w:rsid w:val="00B31110"/>
    <w:rsid w:val="00B31392"/>
    <w:rsid w:val="00B3151B"/>
    <w:rsid w:val="00B320F2"/>
    <w:rsid w:val="00B32B16"/>
    <w:rsid w:val="00B32BB0"/>
    <w:rsid w:val="00B33137"/>
    <w:rsid w:val="00B332E5"/>
    <w:rsid w:val="00B33445"/>
    <w:rsid w:val="00B335F3"/>
    <w:rsid w:val="00B33FC6"/>
    <w:rsid w:val="00B344F1"/>
    <w:rsid w:val="00B3457F"/>
    <w:rsid w:val="00B34CB1"/>
    <w:rsid w:val="00B34D55"/>
    <w:rsid w:val="00B34D71"/>
    <w:rsid w:val="00B351E3"/>
    <w:rsid w:val="00B35542"/>
    <w:rsid w:val="00B3659E"/>
    <w:rsid w:val="00B36738"/>
    <w:rsid w:val="00B36EEE"/>
    <w:rsid w:val="00B3734C"/>
    <w:rsid w:val="00B375F2"/>
    <w:rsid w:val="00B37C48"/>
    <w:rsid w:val="00B37E32"/>
    <w:rsid w:val="00B40941"/>
    <w:rsid w:val="00B40989"/>
    <w:rsid w:val="00B41317"/>
    <w:rsid w:val="00B41359"/>
    <w:rsid w:val="00B4154B"/>
    <w:rsid w:val="00B41DDF"/>
    <w:rsid w:val="00B425E6"/>
    <w:rsid w:val="00B42C91"/>
    <w:rsid w:val="00B42FF6"/>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B43"/>
    <w:rsid w:val="00B53C49"/>
    <w:rsid w:val="00B53D3F"/>
    <w:rsid w:val="00B53FC7"/>
    <w:rsid w:val="00B540AC"/>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29"/>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FA7"/>
    <w:rsid w:val="00B640D7"/>
    <w:rsid w:val="00B640E4"/>
    <w:rsid w:val="00B644D4"/>
    <w:rsid w:val="00B64997"/>
    <w:rsid w:val="00B653A2"/>
    <w:rsid w:val="00B65586"/>
    <w:rsid w:val="00B655FC"/>
    <w:rsid w:val="00B66156"/>
    <w:rsid w:val="00B66515"/>
    <w:rsid w:val="00B666D0"/>
    <w:rsid w:val="00B6674E"/>
    <w:rsid w:val="00B67530"/>
    <w:rsid w:val="00B67723"/>
    <w:rsid w:val="00B677CE"/>
    <w:rsid w:val="00B67823"/>
    <w:rsid w:val="00B67ED1"/>
    <w:rsid w:val="00B70A59"/>
    <w:rsid w:val="00B70B56"/>
    <w:rsid w:val="00B70CF6"/>
    <w:rsid w:val="00B70EFD"/>
    <w:rsid w:val="00B71313"/>
    <w:rsid w:val="00B71367"/>
    <w:rsid w:val="00B7150A"/>
    <w:rsid w:val="00B71A60"/>
    <w:rsid w:val="00B72610"/>
    <w:rsid w:val="00B72B9A"/>
    <w:rsid w:val="00B72C4F"/>
    <w:rsid w:val="00B73032"/>
    <w:rsid w:val="00B7304C"/>
    <w:rsid w:val="00B73095"/>
    <w:rsid w:val="00B73310"/>
    <w:rsid w:val="00B73433"/>
    <w:rsid w:val="00B73B9E"/>
    <w:rsid w:val="00B73E3D"/>
    <w:rsid w:val="00B73E7A"/>
    <w:rsid w:val="00B73F16"/>
    <w:rsid w:val="00B744A0"/>
    <w:rsid w:val="00B747AC"/>
    <w:rsid w:val="00B74839"/>
    <w:rsid w:val="00B74A28"/>
    <w:rsid w:val="00B74DA8"/>
    <w:rsid w:val="00B750FC"/>
    <w:rsid w:val="00B75808"/>
    <w:rsid w:val="00B75AD9"/>
    <w:rsid w:val="00B7618D"/>
    <w:rsid w:val="00B76646"/>
    <w:rsid w:val="00B76A5A"/>
    <w:rsid w:val="00B771B7"/>
    <w:rsid w:val="00B7742C"/>
    <w:rsid w:val="00B776DA"/>
    <w:rsid w:val="00B77D82"/>
    <w:rsid w:val="00B8071A"/>
    <w:rsid w:val="00B80E8E"/>
    <w:rsid w:val="00B81032"/>
    <w:rsid w:val="00B814CD"/>
    <w:rsid w:val="00B81589"/>
    <w:rsid w:val="00B8197A"/>
    <w:rsid w:val="00B81D07"/>
    <w:rsid w:val="00B81F37"/>
    <w:rsid w:val="00B8264A"/>
    <w:rsid w:val="00B82734"/>
    <w:rsid w:val="00B82A06"/>
    <w:rsid w:val="00B832AC"/>
    <w:rsid w:val="00B832CE"/>
    <w:rsid w:val="00B842B4"/>
    <w:rsid w:val="00B846A9"/>
    <w:rsid w:val="00B8477F"/>
    <w:rsid w:val="00B849AD"/>
    <w:rsid w:val="00B851BD"/>
    <w:rsid w:val="00B851E9"/>
    <w:rsid w:val="00B85303"/>
    <w:rsid w:val="00B8561A"/>
    <w:rsid w:val="00B85F45"/>
    <w:rsid w:val="00B8634C"/>
    <w:rsid w:val="00B86474"/>
    <w:rsid w:val="00B86635"/>
    <w:rsid w:val="00B866EF"/>
    <w:rsid w:val="00B86794"/>
    <w:rsid w:val="00B8684F"/>
    <w:rsid w:val="00B86BD3"/>
    <w:rsid w:val="00B86E91"/>
    <w:rsid w:val="00B8704C"/>
    <w:rsid w:val="00B871BC"/>
    <w:rsid w:val="00B87319"/>
    <w:rsid w:val="00B873FA"/>
    <w:rsid w:val="00B877B3"/>
    <w:rsid w:val="00B877D4"/>
    <w:rsid w:val="00B878BC"/>
    <w:rsid w:val="00B87C94"/>
    <w:rsid w:val="00B901E3"/>
    <w:rsid w:val="00B9087E"/>
    <w:rsid w:val="00B914D1"/>
    <w:rsid w:val="00B91D75"/>
    <w:rsid w:val="00B92580"/>
    <w:rsid w:val="00B925E5"/>
    <w:rsid w:val="00B92604"/>
    <w:rsid w:val="00B92932"/>
    <w:rsid w:val="00B92A0B"/>
    <w:rsid w:val="00B92A98"/>
    <w:rsid w:val="00B92E5E"/>
    <w:rsid w:val="00B93B0D"/>
    <w:rsid w:val="00B93B71"/>
    <w:rsid w:val="00B93EEF"/>
    <w:rsid w:val="00B943CE"/>
    <w:rsid w:val="00B94A16"/>
    <w:rsid w:val="00B94D1B"/>
    <w:rsid w:val="00B94E15"/>
    <w:rsid w:val="00B95724"/>
    <w:rsid w:val="00B95D2B"/>
    <w:rsid w:val="00B96393"/>
    <w:rsid w:val="00B96AE8"/>
    <w:rsid w:val="00B97177"/>
    <w:rsid w:val="00B97C1D"/>
    <w:rsid w:val="00B97DD4"/>
    <w:rsid w:val="00BA0258"/>
    <w:rsid w:val="00BA04B4"/>
    <w:rsid w:val="00BA0506"/>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8A"/>
    <w:rsid w:val="00BA5B97"/>
    <w:rsid w:val="00BA62D6"/>
    <w:rsid w:val="00BA6468"/>
    <w:rsid w:val="00BA666B"/>
    <w:rsid w:val="00BA6CA3"/>
    <w:rsid w:val="00BA6EA3"/>
    <w:rsid w:val="00BA756F"/>
    <w:rsid w:val="00BA7E93"/>
    <w:rsid w:val="00BA7FF2"/>
    <w:rsid w:val="00BB08FF"/>
    <w:rsid w:val="00BB0D83"/>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72"/>
    <w:rsid w:val="00BB3899"/>
    <w:rsid w:val="00BB38FA"/>
    <w:rsid w:val="00BB41C3"/>
    <w:rsid w:val="00BB4A5F"/>
    <w:rsid w:val="00BB5249"/>
    <w:rsid w:val="00BB52F5"/>
    <w:rsid w:val="00BB580D"/>
    <w:rsid w:val="00BB5981"/>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B35"/>
    <w:rsid w:val="00BC2C0F"/>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6D"/>
    <w:rsid w:val="00BD02D2"/>
    <w:rsid w:val="00BD1156"/>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75A"/>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3A4"/>
    <w:rsid w:val="00BE28D8"/>
    <w:rsid w:val="00BE2954"/>
    <w:rsid w:val="00BE2D4B"/>
    <w:rsid w:val="00BE39D9"/>
    <w:rsid w:val="00BE4245"/>
    <w:rsid w:val="00BE4795"/>
    <w:rsid w:val="00BE48C3"/>
    <w:rsid w:val="00BE4D01"/>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999"/>
    <w:rsid w:val="00C11A76"/>
    <w:rsid w:val="00C12217"/>
    <w:rsid w:val="00C122D6"/>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17EC5"/>
    <w:rsid w:val="00C200F4"/>
    <w:rsid w:val="00C206F1"/>
    <w:rsid w:val="00C20BB3"/>
    <w:rsid w:val="00C210A4"/>
    <w:rsid w:val="00C21163"/>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6E60"/>
    <w:rsid w:val="00C276F6"/>
    <w:rsid w:val="00C277A8"/>
    <w:rsid w:val="00C302CB"/>
    <w:rsid w:val="00C303B6"/>
    <w:rsid w:val="00C3074A"/>
    <w:rsid w:val="00C3089D"/>
    <w:rsid w:val="00C30BF9"/>
    <w:rsid w:val="00C31FA9"/>
    <w:rsid w:val="00C327BF"/>
    <w:rsid w:val="00C32B5D"/>
    <w:rsid w:val="00C32C38"/>
    <w:rsid w:val="00C32E6F"/>
    <w:rsid w:val="00C33315"/>
    <w:rsid w:val="00C3351C"/>
    <w:rsid w:val="00C3485E"/>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11C9"/>
    <w:rsid w:val="00C41610"/>
    <w:rsid w:val="00C42033"/>
    <w:rsid w:val="00C424C7"/>
    <w:rsid w:val="00C42850"/>
    <w:rsid w:val="00C42B94"/>
    <w:rsid w:val="00C42DFC"/>
    <w:rsid w:val="00C42E48"/>
    <w:rsid w:val="00C43165"/>
    <w:rsid w:val="00C43CBD"/>
    <w:rsid w:val="00C43CCC"/>
    <w:rsid w:val="00C43DCB"/>
    <w:rsid w:val="00C43ED9"/>
    <w:rsid w:val="00C4424A"/>
    <w:rsid w:val="00C4425B"/>
    <w:rsid w:val="00C444ED"/>
    <w:rsid w:val="00C4475B"/>
    <w:rsid w:val="00C44992"/>
    <w:rsid w:val="00C4511E"/>
    <w:rsid w:val="00C46129"/>
    <w:rsid w:val="00C4661E"/>
    <w:rsid w:val="00C47104"/>
    <w:rsid w:val="00C47971"/>
    <w:rsid w:val="00C479C4"/>
    <w:rsid w:val="00C47C0D"/>
    <w:rsid w:val="00C47D1B"/>
    <w:rsid w:val="00C5030F"/>
    <w:rsid w:val="00C505B8"/>
    <w:rsid w:val="00C50955"/>
    <w:rsid w:val="00C50D39"/>
    <w:rsid w:val="00C513BF"/>
    <w:rsid w:val="00C51AF2"/>
    <w:rsid w:val="00C520F3"/>
    <w:rsid w:val="00C52156"/>
    <w:rsid w:val="00C52330"/>
    <w:rsid w:val="00C5246B"/>
    <w:rsid w:val="00C52A74"/>
    <w:rsid w:val="00C52B42"/>
    <w:rsid w:val="00C52B98"/>
    <w:rsid w:val="00C52BE6"/>
    <w:rsid w:val="00C53862"/>
    <w:rsid w:val="00C53ACB"/>
    <w:rsid w:val="00C53B34"/>
    <w:rsid w:val="00C53B5C"/>
    <w:rsid w:val="00C53B79"/>
    <w:rsid w:val="00C53BD2"/>
    <w:rsid w:val="00C53CBE"/>
    <w:rsid w:val="00C5416D"/>
    <w:rsid w:val="00C54697"/>
    <w:rsid w:val="00C5470F"/>
    <w:rsid w:val="00C54C22"/>
    <w:rsid w:val="00C550D8"/>
    <w:rsid w:val="00C5546A"/>
    <w:rsid w:val="00C5591C"/>
    <w:rsid w:val="00C55E1C"/>
    <w:rsid w:val="00C55E8F"/>
    <w:rsid w:val="00C5661A"/>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5C7"/>
    <w:rsid w:val="00C63820"/>
    <w:rsid w:val="00C63B99"/>
    <w:rsid w:val="00C63D60"/>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D47"/>
    <w:rsid w:val="00C66FF7"/>
    <w:rsid w:val="00C67103"/>
    <w:rsid w:val="00C67486"/>
    <w:rsid w:val="00C6749B"/>
    <w:rsid w:val="00C67ADF"/>
    <w:rsid w:val="00C703ED"/>
    <w:rsid w:val="00C70C55"/>
    <w:rsid w:val="00C70E53"/>
    <w:rsid w:val="00C711CE"/>
    <w:rsid w:val="00C7145D"/>
    <w:rsid w:val="00C71C4B"/>
    <w:rsid w:val="00C722C4"/>
    <w:rsid w:val="00C72505"/>
    <w:rsid w:val="00C72640"/>
    <w:rsid w:val="00C72C2C"/>
    <w:rsid w:val="00C72CD2"/>
    <w:rsid w:val="00C72D58"/>
    <w:rsid w:val="00C72F39"/>
    <w:rsid w:val="00C7339C"/>
    <w:rsid w:val="00C73739"/>
    <w:rsid w:val="00C73A49"/>
    <w:rsid w:val="00C73A63"/>
    <w:rsid w:val="00C73FD9"/>
    <w:rsid w:val="00C74B31"/>
    <w:rsid w:val="00C751E8"/>
    <w:rsid w:val="00C753D3"/>
    <w:rsid w:val="00C75C4E"/>
    <w:rsid w:val="00C7657F"/>
    <w:rsid w:val="00C76B14"/>
    <w:rsid w:val="00C76F0B"/>
    <w:rsid w:val="00C76FE2"/>
    <w:rsid w:val="00C7703B"/>
    <w:rsid w:val="00C77AA0"/>
    <w:rsid w:val="00C77BD0"/>
    <w:rsid w:val="00C77C6D"/>
    <w:rsid w:val="00C80094"/>
    <w:rsid w:val="00C80456"/>
    <w:rsid w:val="00C80633"/>
    <w:rsid w:val="00C80BE1"/>
    <w:rsid w:val="00C8125F"/>
    <w:rsid w:val="00C814E0"/>
    <w:rsid w:val="00C8150A"/>
    <w:rsid w:val="00C8155E"/>
    <w:rsid w:val="00C81EB7"/>
    <w:rsid w:val="00C823CB"/>
    <w:rsid w:val="00C82846"/>
    <w:rsid w:val="00C828AE"/>
    <w:rsid w:val="00C82963"/>
    <w:rsid w:val="00C82CB5"/>
    <w:rsid w:val="00C82EAC"/>
    <w:rsid w:val="00C82EB1"/>
    <w:rsid w:val="00C83217"/>
    <w:rsid w:val="00C8332E"/>
    <w:rsid w:val="00C83608"/>
    <w:rsid w:val="00C83A78"/>
    <w:rsid w:val="00C83F08"/>
    <w:rsid w:val="00C84241"/>
    <w:rsid w:val="00C848DE"/>
    <w:rsid w:val="00C84F50"/>
    <w:rsid w:val="00C8518A"/>
    <w:rsid w:val="00C8594B"/>
    <w:rsid w:val="00C86605"/>
    <w:rsid w:val="00C866C8"/>
    <w:rsid w:val="00C867AE"/>
    <w:rsid w:val="00C869A6"/>
    <w:rsid w:val="00C86B58"/>
    <w:rsid w:val="00C870F3"/>
    <w:rsid w:val="00C8715F"/>
    <w:rsid w:val="00C871D5"/>
    <w:rsid w:val="00C87ED6"/>
    <w:rsid w:val="00C87F28"/>
    <w:rsid w:val="00C87F87"/>
    <w:rsid w:val="00C90088"/>
    <w:rsid w:val="00C90783"/>
    <w:rsid w:val="00C909CB"/>
    <w:rsid w:val="00C909F2"/>
    <w:rsid w:val="00C90C8D"/>
    <w:rsid w:val="00C92213"/>
    <w:rsid w:val="00C924BE"/>
    <w:rsid w:val="00C92F48"/>
    <w:rsid w:val="00C932BF"/>
    <w:rsid w:val="00C934F1"/>
    <w:rsid w:val="00C93915"/>
    <w:rsid w:val="00C93AFE"/>
    <w:rsid w:val="00C93B6B"/>
    <w:rsid w:val="00C93E2F"/>
    <w:rsid w:val="00C93F5B"/>
    <w:rsid w:val="00C949C7"/>
    <w:rsid w:val="00C950D1"/>
    <w:rsid w:val="00C955EB"/>
    <w:rsid w:val="00C9570F"/>
    <w:rsid w:val="00C95CC3"/>
    <w:rsid w:val="00C95D06"/>
    <w:rsid w:val="00C96057"/>
    <w:rsid w:val="00C96377"/>
    <w:rsid w:val="00C9672B"/>
    <w:rsid w:val="00C96A6A"/>
    <w:rsid w:val="00C97061"/>
    <w:rsid w:val="00C974D7"/>
    <w:rsid w:val="00C97850"/>
    <w:rsid w:val="00C97A36"/>
    <w:rsid w:val="00C97D9B"/>
    <w:rsid w:val="00CA0385"/>
    <w:rsid w:val="00CA055B"/>
    <w:rsid w:val="00CA0C64"/>
    <w:rsid w:val="00CA0F13"/>
    <w:rsid w:val="00CA10BD"/>
    <w:rsid w:val="00CA1547"/>
    <w:rsid w:val="00CA1553"/>
    <w:rsid w:val="00CA164D"/>
    <w:rsid w:val="00CA1740"/>
    <w:rsid w:val="00CA1B2B"/>
    <w:rsid w:val="00CA1F87"/>
    <w:rsid w:val="00CA2144"/>
    <w:rsid w:val="00CA2176"/>
    <w:rsid w:val="00CA2215"/>
    <w:rsid w:val="00CA24D7"/>
    <w:rsid w:val="00CA267F"/>
    <w:rsid w:val="00CA2A5B"/>
    <w:rsid w:val="00CA2B9B"/>
    <w:rsid w:val="00CA335A"/>
    <w:rsid w:val="00CA3945"/>
    <w:rsid w:val="00CA3E11"/>
    <w:rsid w:val="00CA4444"/>
    <w:rsid w:val="00CA4575"/>
    <w:rsid w:val="00CA4DB8"/>
    <w:rsid w:val="00CA558D"/>
    <w:rsid w:val="00CA55E4"/>
    <w:rsid w:val="00CA5A59"/>
    <w:rsid w:val="00CA5DD0"/>
    <w:rsid w:val="00CA61FD"/>
    <w:rsid w:val="00CA6883"/>
    <w:rsid w:val="00CA6A49"/>
    <w:rsid w:val="00CA7749"/>
    <w:rsid w:val="00CA7BB0"/>
    <w:rsid w:val="00CB031B"/>
    <w:rsid w:val="00CB032A"/>
    <w:rsid w:val="00CB0722"/>
    <w:rsid w:val="00CB07DB"/>
    <w:rsid w:val="00CB0AAA"/>
    <w:rsid w:val="00CB0B61"/>
    <w:rsid w:val="00CB0DC7"/>
    <w:rsid w:val="00CB130D"/>
    <w:rsid w:val="00CB1372"/>
    <w:rsid w:val="00CB15B0"/>
    <w:rsid w:val="00CB2545"/>
    <w:rsid w:val="00CB2629"/>
    <w:rsid w:val="00CB2905"/>
    <w:rsid w:val="00CB3620"/>
    <w:rsid w:val="00CB4802"/>
    <w:rsid w:val="00CB4993"/>
    <w:rsid w:val="00CB4DA3"/>
    <w:rsid w:val="00CB4E3A"/>
    <w:rsid w:val="00CB5591"/>
    <w:rsid w:val="00CB55DA"/>
    <w:rsid w:val="00CB5760"/>
    <w:rsid w:val="00CB5F01"/>
    <w:rsid w:val="00CB6011"/>
    <w:rsid w:val="00CB66F8"/>
    <w:rsid w:val="00CB68E3"/>
    <w:rsid w:val="00CB70A1"/>
    <w:rsid w:val="00CB70B8"/>
    <w:rsid w:val="00CB77C6"/>
    <w:rsid w:val="00CC0061"/>
    <w:rsid w:val="00CC0468"/>
    <w:rsid w:val="00CC06F1"/>
    <w:rsid w:val="00CC0705"/>
    <w:rsid w:val="00CC08D6"/>
    <w:rsid w:val="00CC0BB8"/>
    <w:rsid w:val="00CC0D06"/>
    <w:rsid w:val="00CC0DB9"/>
    <w:rsid w:val="00CC0EDB"/>
    <w:rsid w:val="00CC10B9"/>
    <w:rsid w:val="00CC15B1"/>
    <w:rsid w:val="00CC183A"/>
    <w:rsid w:val="00CC1AF2"/>
    <w:rsid w:val="00CC1D3E"/>
    <w:rsid w:val="00CC20D9"/>
    <w:rsid w:val="00CC2587"/>
    <w:rsid w:val="00CC2646"/>
    <w:rsid w:val="00CC2735"/>
    <w:rsid w:val="00CC2A77"/>
    <w:rsid w:val="00CC2C5D"/>
    <w:rsid w:val="00CC2CF3"/>
    <w:rsid w:val="00CC2D8C"/>
    <w:rsid w:val="00CC31D9"/>
    <w:rsid w:val="00CC3201"/>
    <w:rsid w:val="00CC35CD"/>
    <w:rsid w:val="00CC3FB7"/>
    <w:rsid w:val="00CC409B"/>
    <w:rsid w:val="00CC422D"/>
    <w:rsid w:val="00CC42FE"/>
    <w:rsid w:val="00CC4631"/>
    <w:rsid w:val="00CC46E2"/>
    <w:rsid w:val="00CC48FF"/>
    <w:rsid w:val="00CC4DD4"/>
    <w:rsid w:val="00CC5AD1"/>
    <w:rsid w:val="00CC5E05"/>
    <w:rsid w:val="00CC60AF"/>
    <w:rsid w:val="00CC6789"/>
    <w:rsid w:val="00CC67E3"/>
    <w:rsid w:val="00CC6B0A"/>
    <w:rsid w:val="00CC6BA1"/>
    <w:rsid w:val="00CC74C1"/>
    <w:rsid w:val="00CC7EEC"/>
    <w:rsid w:val="00CD0040"/>
    <w:rsid w:val="00CD006F"/>
    <w:rsid w:val="00CD1435"/>
    <w:rsid w:val="00CD1EA5"/>
    <w:rsid w:val="00CD2360"/>
    <w:rsid w:val="00CD299D"/>
    <w:rsid w:val="00CD2C85"/>
    <w:rsid w:val="00CD2CF9"/>
    <w:rsid w:val="00CD2D07"/>
    <w:rsid w:val="00CD3189"/>
    <w:rsid w:val="00CD3414"/>
    <w:rsid w:val="00CD3B4E"/>
    <w:rsid w:val="00CD3BF7"/>
    <w:rsid w:val="00CD3C94"/>
    <w:rsid w:val="00CD4641"/>
    <w:rsid w:val="00CD4A18"/>
    <w:rsid w:val="00CD51FB"/>
    <w:rsid w:val="00CD5830"/>
    <w:rsid w:val="00CD637F"/>
    <w:rsid w:val="00CD6E74"/>
    <w:rsid w:val="00CD75C5"/>
    <w:rsid w:val="00CD7D55"/>
    <w:rsid w:val="00CD7DF0"/>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36D3"/>
    <w:rsid w:val="00CE3822"/>
    <w:rsid w:val="00CE3A9F"/>
    <w:rsid w:val="00CE3AB0"/>
    <w:rsid w:val="00CE462E"/>
    <w:rsid w:val="00CE4B94"/>
    <w:rsid w:val="00CE4FC9"/>
    <w:rsid w:val="00CE5222"/>
    <w:rsid w:val="00CE52C2"/>
    <w:rsid w:val="00CE54B4"/>
    <w:rsid w:val="00CE62F4"/>
    <w:rsid w:val="00CE6757"/>
    <w:rsid w:val="00CE6B83"/>
    <w:rsid w:val="00CE6D12"/>
    <w:rsid w:val="00CE6EE7"/>
    <w:rsid w:val="00CE7477"/>
    <w:rsid w:val="00CE7489"/>
    <w:rsid w:val="00CE7F8F"/>
    <w:rsid w:val="00CF06AD"/>
    <w:rsid w:val="00CF1789"/>
    <w:rsid w:val="00CF1CB8"/>
    <w:rsid w:val="00CF1D5C"/>
    <w:rsid w:val="00CF241A"/>
    <w:rsid w:val="00CF2C28"/>
    <w:rsid w:val="00CF2CA5"/>
    <w:rsid w:val="00CF306E"/>
    <w:rsid w:val="00CF341B"/>
    <w:rsid w:val="00CF3431"/>
    <w:rsid w:val="00CF34F3"/>
    <w:rsid w:val="00CF3A03"/>
    <w:rsid w:val="00CF3B0C"/>
    <w:rsid w:val="00CF4302"/>
    <w:rsid w:val="00CF453F"/>
    <w:rsid w:val="00CF4BEA"/>
    <w:rsid w:val="00CF4BF5"/>
    <w:rsid w:val="00CF4DB1"/>
    <w:rsid w:val="00CF521B"/>
    <w:rsid w:val="00CF544F"/>
    <w:rsid w:val="00CF588B"/>
    <w:rsid w:val="00CF5B93"/>
    <w:rsid w:val="00CF5DDA"/>
    <w:rsid w:val="00CF5E8A"/>
    <w:rsid w:val="00CF6394"/>
    <w:rsid w:val="00CF66F2"/>
    <w:rsid w:val="00CF6881"/>
    <w:rsid w:val="00CF69B1"/>
    <w:rsid w:val="00CF6D26"/>
    <w:rsid w:val="00CF71B6"/>
    <w:rsid w:val="00CF73CC"/>
    <w:rsid w:val="00CF7843"/>
    <w:rsid w:val="00CF7BC9"/>
    <w:rsid w:val="00CF7CB2"/>
    <w:rsid w:val="00D000CB"/>
    <w:rsid w:val="00D0019D"/>
    <w:rsid w:val="00D00468"/>
    <w:rsid w:val="00D006F1"/>
    <w:rsid w:val="00D007BD"/>
    <w:rsid w:val="00D00A91"/>
    <w:rsid w:val="00D00B55"/>
    <w:rsid w:val="00D015F2"/>
    <w:rsid w:val="00D0162D"/>
    <w:rsid w:val="00D01786"/>
    <w:rsid w:val="00D0185B"/>
    <w:rsid w:val="00D01868"/>
    <w:rsid w:val="00D01926"/>
    <w:rsid w:val="00D0195F"/>
    <w:rsid w:val="00D01EEA"/>
    <w:rsid w:val="00D020D2"/>
    <w:rsid w:val="00D025DD"/>
    <w:rsid w:val="00D02645"/>
    <w:rsid w:val="00D02A6D"/>
    <w:rsid w:val="00D02A92"/>
    <w:rsid w:val="00D02CB1"/>
    <w:rsid w:val="00D02F5F"/>
    <w:rsid w:val="00D033C8"/>
    <w:rsid w:val="00D037C3"/>
    <w:rsid w:val="00D03E2C"/>
    <w:rsid w:val="00D04134"/>
    <w:rsid w:val="00D0437D"/>
    <w:rsid w:val="00D056D0"/>
    <w:rsid w:val="00D05F03"/>
    <w:rsid w:val="00D063EF"/>
    <w:rsid w:val="00D0645C"/>
    <w:rsid w:val="00D065D6"/>
    <w:rsid w:val="00D06BAC"/>
    <w:rsid w:val="00D06E0C"/>
    <w:rsid w:val="00D070C4"/>
    <w:rsid w:val="00D070F6"/>
    <w:rsid w:val="00D074C5"/>
    <w:rsid w:val="00D07BC6"/>
    <w:rsid w:val="00D102A3"/>
    <w:rsid w:val="00D10340"/>
    <w:rsid w:val="00D106DA"/>
    <w:rsid w:val="00D10AE5"/>
    <w:rsid w:val="00D10CE9"/>
    <w:rsid w:val="00D10D2A"/>
    <w:rsid w:val="00D10E14"/>
    <w:rsid w:val="00D10E8F"/>
    <w:rsid w:val="00D10F35"/>
    <w:rsid w:val="00D116D7"/>
    <w:rsid w:val="00D11AF1"/>
    <w:rsid w:val="00D12585"/>
    <w:rsid w:val="00D13079"/>
    <w:rsid w:val="00D1354C"/>
    <w:rsid w:val="00D13683"/>
    <w:rsid w:val="00D13894"/>
    <w:rsid w:val="00D138B9"/>
    <w:rsid w:val="00D143DB"/>
    <w:rsid w:val="00D14756"/>
    <w:rsid w:val="00D14AC5"/>
    <w:rsid w:val="00D14E1D"/>
    <w:rsid w:val="00D14E3F"/>
    <w:rsid w:val="00D15303"/>
    <w:rsid w:val="00D153D9"/>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6F2"/>
    <w:rsid w:val="00D22B54"/>
    <w:rsid w:val="00D234AE"/>
    <w:rsid w:val="00D238E4"/>
    <w:rsid w:val="00D239C9"/>
    <w:rsid w:val="00D23AE0"/>
    <w:rsid w:val="00D23E37"/>
    <w:rsid w:val="00D2417A"/>
    <w:rsid w:val="00D24D07"/>
    <w:rsid w:val="00D25104"/>
    <w:rsid w:val="00D253E8"/>
    <w:rsid w:val="00D25DD2"/>
    <w:rsid w:val="00D25E3D"/>
    <w:rsid w:val="00D25E61"/>
    <w:rsid w:val="00D2675D"/>
    <w:rsid w:val="00D26DD4"/>
    <w:rsid w:val="00D276FE"/>
    <w:rsid w:val="00D27AEC"/>
    <w:rsid w:val="00D27C9A"/>
    <w:rsid w:val="00D27D9F"/>
    <w:rsid w:val="00D27EAE"/>
    <w:rsid w:val="00D30001"/>
    <w:rsid w:val="00D300DE"/>
    <w:rsid w:val="00D3051A"/>
    <w:rsid w:val="00D30524"/>
    <w:rsid w:val="00D30537"/>
    <w:rsid w:val="00D3101D"/>
    <w:rsid w:val="00D310FE"/>
    <w:rsid w:val="00D31448"/>
    <w:rsid w:val="00D31875"/>
    <w:rsid w:val="00D31D1F"/>
    <w:rsid w:val="00D31E92"/>
    <w:rsid w:val="00D31F2C"/>
    <w:rsid w:val="00D329A3"/>
    <w:rsid w:val="00D33C30"/>
    <w:rsid w:val="00D33DC9"/>
    <w:rsid w:val="00D33F0C"/>
    <w:rsid w:val="00D34522"/>
    <w:rsid w:val="00D3507F"/>
    <w:rsid w:val="00D35158"/>
    <w:rsid w:val="00D3536A"/>
    <w:rsid w:val="00D35B87"/>
    <w:rsid w:val="00D35E52"/>
    <w:rsid w:val="00D36451"/>
    <w:rsid w:val="00D364CB"/>
    <w:rsid w:val="00D36F04"/>
    <w:rsid w:val="00D36F7B"/>
    <w:rsid w:val="00D3705C"/>
    <w:rsid w:val="00D3734B"/>
    <w:rsid w:val="00D37C64"/>
    <w:rsid w:val="00D37D9D"/>
    <w:rsid w:val="00D37F20"/>
    <w:rsid w:val="00D40D5E"/>
    <w:rsid w:val="00D40D72"/>
    <w:rsid w:val="00D40E14"/>
    <w:rsid w:val="00D4130E"/>
    <w:rsid w:val="00D4214E"/>
    <w:rsid w:val="00D42C08"/>
    <w:rsid w:val="00D42CC3"/>
    <w:rsid w:val="00D42DB5"/>
    <w:rsid w:val="00D43693"/>
    <w:rsid w:val="00D43AD4"/>
    <w:rsid w:val="00D43D5B"/>
    <w:rsid w:val="00D43DFC"/>
    <w:rsid w:val="00D44608"/>
    <w:rsid w:val="00D44B84"/>
    <w:rsid w:val="00D451AE"/>
    <w:rsid w:val="00D455A0"/>
    <w:rsid w:val="00D46D7C"/>
    <w:rsid w:val="00D46DA8"/>
    <w:rsid w:val="00D46F52"/>
    <w:rsid w:val="00D47424"/>
    <w:rsid w:val="00D47457"/>
    <w:rsid w:val="00D47F18"/>
    <w:rsid w:val="00D50275"/>
    <w:rsid w:val="00D50AD4"/>
    <w:rsid w:val="00D50F5D"/>
    <w:rsid w:val="00D5119D"/>
    <w:rsid w:val="00D511BF"/>
    <w:rsid w:val="00D51347"/>
    <w:rsid w:val="00D515CC"/>
    <w:rsid w:val="00D51685"/>
    <w:rsid w:val="00D520BB"/>
    <w:rsid w:val="00D5254A"/>
    <w:rsid w:val="00D5272C"/>
    <w:rsid w:val="00D528CC"/>
    <w:rsid w:val="00D52E3F"/>
    <w:rsid w:val="00D53205"/>
    <w:rsid w:val="00D53EE0"/>
    <w:rsid w:val="00D547A8"/>
    <w:rsid w:val="00D54AFC"/>
    <w:rsid w:val="00D54F24"/>
    <w:rsid w:val="00D55226"/>
    <w:rsid w:val="00D553D6"/>
    <w:rsid w:val="00D55599"/>
    <w:rsid w:val="00D55704"/>
    <w:rsid w:val="00D55745"/>
    <w:rsid w:val="00D55964"/>
    <w:rsid w:val="00D559B0"/>
    <w:rsid w:val="00D55ADC"/>
    <w:rsid w:val="00D55C5D"/>
    <w:rsid w:val="00D55C67"/>
    <w:rsid w:val="00D56718"/>
    <w:rsid w:val="00D57195"/>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ECF"/>
    <w:rsid w:val="00D6602A"/>
    <w:rsid w:val="00D6618E"/>
    <w:rsid w:val="00D670EB"/>
    <w:rsid w:val="00D67420"/>
    <w:rsid w:val="00D6748B"/>
    <w:rsid w:val="00D67522"/>
    <w:rsid w:val="00D675E2"/>
    <w:rsid w:val="00D676AB"/>
    <w:rsid w:val="00D67766"/>
    <w:rsid w:val="00D70814"/>
    <w:rsid w:val="00D70BA5"/>
    <w:rsid w:val="00D70EDE"/>
    <w:rsid w:val="00D71099"/>
    <w:rsid w:val="00D71D6B"/>
    <w:rsid w:val="00D71E0C"/>
    <w:rsid w:val="00D720A0"/>
    <w:rsid w:val="00D726C9"/>
    <w:rsid w:val="00D72F56"/>
    <w:rsid w:val="00D7361F"/>
    <w:rsid w:val="00D73BC9"/>
    <w:rsid w:val="00D74691"/>
    <w:rsid w:val="00D74DC6"/>
    <w:rsid w:val="00D74F2D"/>
    <w:rsid w:val="00D74F8B"/>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8CB"/>
    <w:rsid w:val="00D86B11"/>
    <w:rsid w:val="00D8734A"/>
    <w:rsid w:val="00D876DC"/>
    <w:rsid w:val="00D90220"/>
    <w:rsid w:val="00D905F2"/>
    <w:rsid w:val="00D90626"/>
    <w:rsid w:val="00D9077A"/>
    <w:rsid w:val="00D907C9"/>
    <w:rsid w:val="00D9090A"/>
    <w:rsid w:val="00D90A5C"/>
    <w:rsid w:val="00D90B3D"/>
    <w:rsid w:val="00D90F9E"/>
    <w:rsid w:val="00D91118"/>
    <w:rsid w:val="00D91462"/>
    <w:rsid w:val="00D91944"/>
    <w:rsid w:val="00D9206E"/>
    <w:rsid w:val="00D92133"/>
    <w:rsid w:val="00D92154"/>
    <w:rsid w:val="00D9226C"/>
    <w:rsid w:val="00D92545"/>
    <w:rsid w:val="00D92548"/>
    <w:rsid w:val="00D92AD4"/>
    <w:rsid w:val="00D92C1F"/>
    <w:rsid w:val="00D92EBC"/>
    <w:rsid w:val="00D92FCD"/>
    <w:rsid w:val="00D932BC"/>
    <w:rsid w:val="00D93337"/>
    <w:rsid w:val="00D939AF"/>
    <w:rsid w:val="00D941A6"/>
    <w:rsid w:val="00D94716"/>
    <w:rsid w:val="00D94C37"/>
    <w:rsid w:val="00D94DA1"/>
    <w:rsid w:val="00D9507D"/>
    <w:rsid w:val="00D96618"/>
    <w:rsid w:val="00D9683A"/>
    <w:rsid w:val="00D96965"/>
    <w:rsid w:val="00D969F1"/>
    <w:rsid w:val="00D97433"/>
    <w:rsid w:val="00D979D2"/>
    <w:rsid w:val="00DA1624"/>
    <w:rsid w:val="00DA1649"/>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A3E"/>
    <w:rsid w:val="00DA7B7A"/>
    <w:rsid w:val="00DA7C0C"/>
    <w:rsid w:val="00DB02E2"/>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BE3"/>
    <w:rsid w:val="00DC0E2B"/>
    <w:rsid w:val="00DC18DB"/>
    <w:rsid w:val="00DC1992"/>
    <w:rsid w:val="00DC1BFD"/>
    <w:rsid w:val="00DC2341"/>
    <w:rsid w:val="00DC2882"/>
    <w:rsid w:val="00DC28D8"/>
    <w:rsid w:val="00DC2959"/>
    <w:rsid w:val="00DC2B9D"/>
    <w:rsid w:val="00DC2D7E"/>
    <w:rsid w:val="00DC2DD0"/>
    <w:rsid w:val="00DC3078"/>
    <w:rsid w:val="00DC30EF"/>
    <w:rsid w:val="00DC3188"/>
    <w:rsid w:val="00DC3779"/>
    <w:rsid w:val="00DC3798"/>
    <w:rsid w:val="00DC4648"/>
    <w:rsid w:val="00DC4A6B"/>
    <w:rsid w:val="00DC4D77"/>
    <w:rsid w:val="00DC4DC4"/>
    <w:rsid w:val="00DC6741"/>
    <w:rsid w:val="00DC69C3"/>
    <w:rsid w:val="00DC72A3"/>
    <w:rsid w:val="00DC7664"/>
    <w:rsid w:val="00DC793F"/>
    <w:rsid w:val="00DC7ACC"/>
    <w:rsid w:val="00DC7F23"/>
    <w:rsid w:val="00DD09EF"/>
    <w:rsid w:val="00DD0A02"/>
    <w:rsid w:val="00DD0BBF"/>
    <w:rsid w:val="00DD108A"/>
    <w:rsid w:val="00DD16B5"/>
    <w:rsid w:val="00DD1C7C"/>
    <w:rsid w:val="00DD2FAD"/>
    <w:rsid w:val="00DD30D5"/>
    <w:rsid w:val="00DD3676"/>
    <w:rsid w:val="00DD3C40"/>
    <w:rsid w:val="00DD4293"/>
    <w:rsid w:val="00DD447A"/>
    <w:rsid w:val="00DD4668"/>
    <w:rsid w:val="00DD494E"/>
    <w:rsid w:val="00DD4A83"/>
    <w:rsid w:val="00DD4C56"/>
    <w:rsid w:val="00DD55A2"/>
    <w:rsid w:val="00DD6374"/>
    <w:rsid w:val="00DD6A1B"/>
    <w:rsid w:val="00DD6B31"/>
    <w:rsid w:val="00DD726E"/>
    <w:rsid w:val="00DD7445"/>
    <w:rsid w:val="00DD7839"/>
    <w:rsid w:val="00DD7DD3"/>
    <w:rsid w:val="00DE0047"/>
    <w:rsid w:val="00DE066F"/>
    <w:rsid w:val="00DE08A8"/>
    <w:rsid w:val="00DE120A"/>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4D34"/>
    <w:rsid w:val="00DE502F"/>
    <w:rsid w:val="00DE50AA"/>
    <w:rsid w:val="00DE50BF"/>
    <w:rsid w:val="00DE51E5"/>
    <w:rsid w:val="00DE56EE"/>
    <w:rsid w:val="00DE5A68"/>
    <w:rsid w:val="00DE5D3E"/>
    <w:rsid w:val="00DE629E"/>
    <w:rsid w:val="00DE6BA5"/>
    <w:rsid w:val="00DE74CF"/>
    <w:rsid w:val="00DE79D3"/>
    <w:rsid w:val="00DE7D80"/>
    <w:rsid w:val="00DF07CA"/>
    <w:rsid w:val="00DF0914"/>
    <w:rsid w:val="00DF0AEF"/>
    <w:rsid w:val="00DF0F19"/>
    <w:rsid w:val="00DF0F5E"/>
    <w:rsid w:val="00DF10E3"/>
    <w:rsid w:val="00DF11BA"/>
    <w:rsid w:val="00DF1806"/>
    <w:rsid w:val="00DF26B1"/>
    <w:rsid w:val="00DF2E7C"/>
    <w:rsid w:val="00DF3090"/>
    <w:rsid w:val="00DF34A7"/>
    <w:rsid w:val="00DF3626"/>
    <w:rsid w:val="00DF3719"/>
    <w:rsid w:val="00DF3855"/>
    <w:rsid w:val="00DF3B3B"/>
    <w:rsid w:val="00DF3BBD"/>
    <w:rsid w:val="00DF3CC3"/>
    <w:rsid w:val="00DF42AC"/>
    <w:rsid w:val="00DF5518"/>
    <w:rsid w:val="00DF5C51"/>
    <w:rsid w:val="00DF615B"/>
    <w:rsid w:val="00DF704D"/>
    <w:rsid w:val="00DF7253"/>
    <w:rsid w:val="00DF72C2"/>
    <w:rsid w:val="00DF7518"/>
    <w:rsid w:val="00DF7B3B"/>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4A0C"/>
    <w:rsid w:val="00E14A81"/>
    <w:rsid w:val="00E14FFA"/>
    <w:rsid w:val="00E151A8"/>
    <w:rsid w:val="00E162A4"/>
    <w:rsid w:val="00E16384"/>
    <w:rsid w:val="00E16719"/>
    <w:rsid w:val="00E16D56"/>
    <w:rsid w:val="00E16E4C"/>
    <w:rsid w:val="00E1732B"/>
    <w:rsid w:val="00E173CE"/>
    <w:rsid w:val="00E174E7"/>
    <w:rsid w:val="00E179BC"/>
    <w:rsid w:val="00E20512"/>
    <w:rsid w:val="00E207C1"/>
    <w:rsid w:val="00E20EF2"/>
    <w:rsid w:val="00E20FFE"/>
    <w:rsid w:val="00E217E4"/>
    <w:rsid w:val="00E22015"/>
    <w:rsid w:val="00E228B9"/>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30E"/>
    <w:rsid w:val="00E30866"/>
    <w:rsid w:val="00E3090D"/>
    <w:rsid w:val="00E309CD"/>
    <w:rsid w:val="00E313C2"/>
    <w:rsid w:val="00E313F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F"/>
    <w:rsid w:val="00E37C11"/>
    <w:rsid w:val="00E37D5E"/>
    <w:rsid w:val="00E403FD"/>
    <w:rsid w:val="00E40661"/>
    <w:rsid w:val="00E40986"/>
    <w:rsid w:val="00E4199B"/>
    <w:rsid w:val="00E41C47"/>
    <w:rsid w:val="00E41E35"/>
    <w:rsid w:val="00E4260E"/>
    <w:rsid w:val="00E426D5"/>
    <w:rsid w:val="00E4283F"/>
    <w:rsid w:val="00E429FA"/>
    <w:rsid w:val="00E42D1D"/>
    <w:rsid w:val="00E431F2"/>
    <w:rsid w:val="00E432D9"/>
    <w:rsid w:val="00E43B48"/>
    <w:rsid w:val="00E44586"/>
    <w:rsid w:val="00E44791"/>
    <w:rsid w:val="00E44AD3"/>
    <w:rsid w:val="00E44C7B"/>
    <w:rsid w:val="00E44D49"/>
    <w:rsid w:val="00E45C8D"/>
    <w:rsid w:val="00E462B6"/>
    <w:rsid w:val="00E46465"/>
    <w:rsid w:val="00E466D2"/>
    <w:rsid w:val="00E46D6C"/>
    <w:rsid w:val="00E46DB3"/>
    <w:rsid w:val="00E47467"/>
    <w:rsid w:val="00E474F3"/>
    <w:rsid w:val="00E47DDF"/>
    <w:rsid w:val="00E50B81"/>
    <w:rsid w:val="00E50F3A"/>
    <w:rsid w:val="00E51147"/>
    <w:rsid w:val="00E51451"/>
    <w:rsid w:val="00E51494"/>
    <w:rsid w:val="00E51BB7"/>
    <w:rsid w:val="00E51D4C"/>
    <w:rsid w:val="00E51DC2"/>
    <w:rsid w:val="00E51F51"/>
    <w:rsid w:val="00E527B2"/>
    <w:rsid w:val="00E52979"/>
    <w:rsid w:val="00E53166"/>
    <w:rsid w:val="00E53D6D"/>
    <w:rsid w:val="00E53FAB"/>
    <w:rsid w:val="00E53FC6"/>
    <w:rsid w:val="00E541CF"/>
    <w:rsid w:val="00E5425A"/>
    <w:rsid w:val="00E54620"/>
    <w:rsid w:val="00E54932"/>
    <w:rsid w:val="00E5540E"/>
    <w:rsid w:val="00E5550F"/>
    <w:rsid w:val="00E55673"/>
    <w:rsid w:val="00E55763"/>
    <w:rsid w:val="00E557B0"/>
    <w:rsid w:val="00E55975"/>
    <w:rsid w:val="00E55C41"/>
    <w:rsid w:val="00E5652C"/>
    <w:rsid w:val="00E56893"/>
    <w:rsid w:val="00E57437"/>
    <w:rsid w:val="00E57593"/>
    <w:rsid w:val="00E6008E"/>
    <w:rsid w:val="00E60141"/>
    <w:rsid w:val="00E60168"/>
    <w:rsid w:val="00E60319"/>
    <w:rsid w:val="00E6065E"/>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B3"/>
    <w:rsid w:val="00E63DC1"/>
    <w:rsid w:val="00E63FCA"/>
    <w:rsid w:val="00E64067"/>
    <w:rsid w:val="00E65087"/>
    <w:rsid w:val="00E654DC"/>
    <w:rsid w:val="00E65C4D"/>
    <w:rsid w:val="00E65CED"/>
    <w:rsid w:val="00E6657F"/>
    <w:rsid w:val="00E66A53"/>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332"/>
    <w:rsid w:val="00E757A6"/>
    <w:rsid w:val="00E75BD1"/>
    <w:rsid w:val="00E75DBF"/>
    <w:rsid w:val="00E75F33"/>
    <w:rsid w:val="00E75F87"/>
    <w:rsid w:val="00E76149"/>
    <w:rsid w:val="00E76735"/>
    <w:rsid w:val="00E76E75"/>
    <w:rsid w:val="00E7752E"/>
    <w:rsid w:val="00E779B8"/>
    <w:rsid w:val="00E77F58"/>
    <w:rsid w:val="00E807B0"/>
    <w:rsid w:val="00E80C0B"/>
    <w:rsid w:val="00E8118F"/>
    <w:rsid w:val="00E81243"/>
    <w:rsid w:val="00E81981"/>
    <w:rsid w:val="00E82676"/>
    <w:rsid w:val="00E82EDE"/>
    <w:rsid w:val="00E8336F"/>
    <w:rsid w:val="00E83A81"/>
    <w:rsid w:val="00E841D4"/>
    <w:rsid w:val="00E842B8"/>
    <w:rsid w:val="00E8472E"/>
    <w:rsid w:val="00E8475E"/>
    <w:rsid w:val="00E847EA"/>
    <w:rsid w:val="00E84A31"/>
    <w:rsid w:val="00E84CD3"/>
    <w:rsid w:val="00E855E8"/>
    <w:rsid w:val="00E85A0B"/>
    <w:rsid w:val="00E85E18"/>
    <w:rsid w:val="00E8639D"/>
    <w:rsid w:val="00E86D52"/>
    <w:rsid w:val="00E87567"/>
    <w:rsid w:val="00E87773"/>
    <w:rsid w:val="00E900BD"/>
    <w:rsid w:val="00E90444"/>
    <w:rsid w:val="00E90971"/>
    <w:rsid w:val="00E90C43"/>
    <w:rsid w:val="00E911E3"/>
    <w:rsid w:val="00E911F2"/>
    <w:rsid w:val="00E914FE"/>
    <w:rsid w:val="00E91530"/>
    <w:rsid w:val="00E91859"/>
    <w:rsid w:val="00E91EE5"/>
    <w:rsid w:val="00E928E5"/>
    <w:rsid w:val="00E92A50"/>
    <w:rsid w:val="00E92E62"/>
    <w:rsid w:val="00E93253"/>
    <w:rsid w:val="00E9350D"/>
    <w:rsid w:val="00E944AF"/>
    <w:rsid w:val="00E94697"/>
    <w:rsid w:val="00E94936"/>
    <w:rsid w:val="00E954AF"/>
    <w:rsid w:val="00E9585A"/>
    <w:rsid w:val="00E95E38"/>
    <w:rsid w:val="00E9647D"/>
    <w:rsid w:val="00E967EA"/>
    <w:rsid w:val="00E9685C"/>
    <w:rsid w:val="00E969B5"/>
    <w:rsid w:val="00E96C56"/>
    <w:rsid w:val="00E97320"/>
    <w:rsid w:val="00E973E1"/>
    <w:rsid w:val="00E9740E"/>
    <w:rsid w:val="00E97EBE"/>
    <w:rsid w:val="00EA0351"/>
    <w:rsid w:val="00EA05DF"/>
    <w:rsid w:val="00EA08CD"/>
    <w:rsid w:val="00EA0976"/>
    <w:rsid w:val="00EA09EF"/>
    <w:rsid w:val="00EA101A"/>
    <w:rsid w:val="00EA10AC"/>
    <w:rsid w:val="00EA1265"/>
    <w:rsid w:val="00EA1F63"/>
    <w:rsid w:val="00EA1FE1"/>
    <w:rsid w:val="00EA20F8"/>
    <w:rsid w:val="00EA2282"/>
    <w:rsid w:val="00EA2562"/>
    <w:rsid w:val="00EA29BE"/>
    <w:rsid w:val="00EA2C80"/>
    <w:rsid w:val="00EA33AA"/>
    <w:rsid w:val="00EA360A"/>
    <w:rsid w:val="00EA3691"/>
    <w:rsid w:val="00EA3A51"/>
    <w:rsid w:val="00EA3A9B"/>
    <w:rsid w:val="00EA3CCC"/>
    <w:rsid w:val="00EA3DC6"/>
    <w:rsid w:val="00EA4594"/>
    <w:rsid w:val="00EA4C66"/>
    <w:rsid w:val="00EA4F8F"/>
    <w:rsid w:val="00EA56A6"/>
    <w:rsid w:val="00EA5783"/>
    <w:rsid w:val="00EA5A20"/>
    <w:rsid w:val="00EA5F7E"/>
    <w:rsid w:val="00EA64ED"/>
    <w:rsid w:val="00EA6778"/>
    <w:rsid w:val="00EA72A6"/>
    <w:rsid w:val="00EA7BC2"/>
    <w:rsid w:val="00EA7D72"/>
    <w:rsid w:val="00EB0262"/>
    <w:rsid w:val="00EB0352"/>
    <w:rsid w:val="00EB1284"/>
    <w:rsid w:val="00EB12C0"/>
    <w:rsid w:val="00EB13AE"/>
    <w:rsid w:val="00EB18E3"/>
    <w:rsid w:val="00EB1CB9"/>
    <w:rsid w:val="00EB1D66"/>
    <w:rsid w:val="00EB290F"/>
    <w:rsid w:val="00EB2A69"/>
    <w:rsid w:val="00EB313B"/>
    <w:rsid w:val="00EB3F76"/>
    <w:rsid w:val="00EB403F"/>
    <w:rsid w:val="00EB40D7"/>
    <w:rsid w:val="00EB415B"/>
    <w:rsid w:val="00EB49BE"/>
    <w:rsid w:val="00EB4AAF"/>
    <w:rsid w:val="00EB56AC"/>
    <w:rsid w:val="00EB603A"/>
    <w:rsid w:val="00EB60E8"/>
    <w:rsid w:val="00EB68B6"/>
    <w:rsid w:val="00EB6C72"/>
    <w:rsid w:val="00EB6D1E"/>
    <w:rsid w:val="00EB7F22"/>
    <w:rsid w:val="00EC00C4"/>
    <w:rsid w:val="00EC0A83"/>
    <w:rsid w:val="00EC18C7"/>
    <w:rsid w:val="00EC1AC7"/>
    <w:rsid w:val="00EC1C41"/>
    <w:rsid w:val="00EC1D3C"/>
    <w:rsid w:val="00EC24BA"/>
    <w:rsid w:val="00EC31B8"/>
    <w:rsid w:val="00EC33A9"/>
    <w:rsid w:val="00EC38BF"/>
    <w:rsid w:val="00EC39A9"/>
    <w:rsid w:val="00EC3B11"/>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063"/>
    <w:rsid w:val="00ED2704"/>
    <w:rsid w:val="00ED2B8B"/>
    <w:rsid w:val="00ED37DB"/>
    <w:rsid w:val="00ED3979"/>
    <w:rsid w:val="00ED410D"/>
    <w:rsid w:val="00ED4231"/>
    <w:rsid w:val="00ED42CC"/>
    <w:rsid w:val="00ED44EB"/>
    <w:rsid w:val="00ED5345"/>
    <w:rsid w:val="00ED6012"/>
    <w:rsid w:val="00ED6125"/>
    <w:rsid w:val="00ED6177"/>
    <w:rsid w:val="00ED6EF0"/>
    <w:rsid w:val="00ED7016"/>
    <w:rsid w:val="00ED70BA"/>
    <w:rsid w:val="00ED7104"/>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BB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E7EC8"/>
    <w:rsid w:val="00EF0129"/>
    <w:rsid w:val="00EF027E"/>
    <w:rsid w:val="00EF0693"/>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443C"/>
    <w:rsid w:val="00EF4632"/>
    <w:rsid w:val="00EF5695"/>
    <w:rsid w:val="00EF5A6A"/>
    <w:rsid w:val="00EF5B06"/>
    <w:rsid w:val="00EF5BBE"/>
    <w:rsid w:val="00EF5E67"/>
    <w:rsid w:val="00EF67B6"/>
    <w:rsid w:val="00EF6B5A"/>
    <w:rsid w:val="00EF6B75"/>
    <w:rsid w:val="00EF6DB5"/>
    <w:rsid w:val="00EF6FA7"/>
    <w:rsid w:val="00F001CB"/>
    <w:rsid w:val="00F00A74"/>
    <w:rsid w:val="00F00D57"/>
    <w:rsid w:val="00F00FEE"/>
    <w:rsid w:val="00F01377"/>
    <w:rsid w:val="00F013F2"/>
    <w:rsid w:val="00F01617"/>
    <w:rsid w:val="00F01FDC"/>
    <w:rsid w:val="00F022F8"/>
    <w:rsid w:val="00F0241A"/>
    <w:rsid w:val="00F02435"/>
    <w:rsid w:val="00F025AD"/>
    <w:rsid w:val="00F02A09"/>
    <w:rsid w:val="00F02C06"/>
    <w:rsid w:val="00F02E47"/>
    <w:rsid w:val="00F03302"/>
    <w:rsid w:val="00F0360E"/>
    <w:rsid w:val="00F04171"/>
    <w:rsid w:val="00F04FD0"/>
    <w:rsid w:val="00F0527B"/>
    <w:rsid w:val="00F055CD"/>
    <w:rsid w:val="00F05A81"/>
    <w:rsid w:val="00F05C4D"/>
    <w:rsid w:val="00F067A2"/>
    <w:rsid w:val="00F07261"/>
    <w:rsid w:val="00F076B4"/>
    <w:rsid w:val="00F07B50"/>
    <w:rsid w:val="00F07B92"/>
    <w:rsid w:val="00F1022B"/>
    <w:rsid w:val="00F10C74"/>
    <w:rsid w:val="00F10E86"/>
    <w:rsid w:val="00F116AB"/>
    <w:rsid w:val="00F118FB"/>
    <w:rsid w:val="00F11DA9"/>
    <w:rsid w:val="00F12073"/>
    <w:rsid w:val="00F12250"/>
    <w:rsid w:val="00F12978"/>
    <w:rsid w:val="00F12E06"/>
    <w:rsid w:val="00F13638"/>
    <w:rsid w:val="00F137E5"/>
    <w:rsid w:val="00F13DDD"/>
    <w:rsid w:val="00F1406D"/>
    <w:rsid w:val="00F140A2"/>
    <w:rsid w:val="00F145A9"/>
    <w:rsid w:val="00F14A9B"/>
    <w:rsid w:val="00F14BA2"/>
    <w:rsid w:val="00F1560B"/>
    <w:rsid w:val="00F15898"/>
    <w:rsid w:val="00F15EFA"/>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57D"/>
    <w:rsid w:val="00F23899"/>
    <w:rsid w:val="00F248EB"/>
    <w:rsid w:val="00F24B39"/>
    <w:rsid w:val="00F24B9E"/>
    <w:rsid w:val="00F24C06"/>
    <w:rsid w:val="00F24EDF"/>
    <w:rsid w:val="00F24FB4"/>
    <w:rsid w:val="00F25239"/>
    <w:rsid w:val="00F254AE"/>
    <w:rsid w:val="00F2555B"/>
    <w:rsid w:val="00F25731"/>
    <w:rsid w:val="00F2591C"/>
    <w:rsid w:val="00F25B21"/>
    <w:rsid w:val="00F26310"/>
    <w:rsid w:val="00F268F5"/>
    <w:rsid w:val="00F26A78"/>
    <w:rsid w:val="00F26B15"/>
    <w:rsid w:val="00F26C84"/>
    <w:rsid w:val="00F26EF1"/>
    <w:rsid w:val="00F270B4"/>
    <w:rsid w:val="00F2738F"/>
    <w:rsid w:val="00F278EF"/>
    <w:rsid w:val="00F27F9F"/>
    <w:rsid w:val="00F27FA0"/>
    <w:rsid w:val="00F30877"/>
    <w:rsid w:val="00F308C5"/>
    <w:rsid w:val="00F30937"/>
    <w:rsid w:val="00F3108B"/>
    <w:rsid w:val="00F31A84"/>
    <w:rsid w:val="00F3212A"/>
    <w:rsid w:val="00F3217D"/>
    <w:rsid w:val="00F32189"/>
    <w:rsid w:val="00F32BA2"/>
    <w:rsid w:val="00F32F91"/>
    <w:rsid w:val="00F33115"/>
    <w:rsid w:val="00F3315E"/>
    <w:rsid w:val="00F3322C"/>
    <w:rsid w:val="00F332CF"/>
    <w:rsid w:val="00F3333E"/>
    <w:rsid w:val="00F33A53"/>
    <w:rsid w:val="00F33E44"/>
    <w:rsid w:val="00F33EFB"/>
    <w:rsid w:val="00F34089"/>
    <w:rsid w:val="00F34195"/>
    <w:rsid w:val="00F34388"/>
    <w:rsid w:val="00F349AC"/>
    <w:rsid w:val="00F3552B"/>
    <w:rsid w:val="00F35CD4"/>
    <w:rsid w:val="00F35D04"/>
    <w:rsid w:val="00F35E5B"/>
    <w:rsid w:val="00F36327"/>
    <w:rsid w:val="00F36B0E"/>
    <w:rsid w:val="00F36FAE"/>
    <w:rsid w:val="00F379EC"/>
    <w:rsid w:val="00F37A70"/>
    <w:rsid w:val="00F37D1E"/>
    <w:rsid w:val="00F37EA2"/>
    <w:rsid w:val="00F4019E"/>
    <w:rsid w:val="00F4060A"/>
    <w:rsid w:val="00F40A03"/>
    <w:rsid w:val="00F41085"/>
    <w:rsid w:val="00F419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6352"/>
    <w:rsid w:val="00F4740B"/>
    <w:rsid w:val="00F475E3"/>
    <w:rsid w:val="00F4775E"/>
    <w:rsid w:val="00F50421"/>
    <w:rsid w:val="00F50EC2"/>
    <w:rsid w:val="00F50F2A"/>
    <w:rsid w:val="00F50F45"/>
    <w:rsid w:val="00F51C52"/>
    <w:rsid w:val="00F522D9"/>
    <w:rsid w:val="00F52809"/>
    <w:rsid w:val="00F5308D"/>
    <w:rsid w:val="00F530EB"/>
    <w:rsid w:val="00F53176"/>
    <w:rsid w:val="00F536B9"/>
    <w:rsid w:val="00F53AE2"/>
    <w:rsid w:val="00F53B28"/>
    <w:rsid w:val="00F53E3E"/>
    <w:rsid w:val="00F546D1"/>
    <w:rsid w:val="00F548D7"/>
    <w:rsid w:val="00F548F3"/>
    <w:rsid w:val="00F55A1B"/>
    <w:rsid w:val="00F55CEB"/>
    <w:rsid w:val="00F55EDC"/>
    <w:rsid w:val="00F56EDE"/>
    <w:rsid w:val="00F57D19"/>
    <w:rsid w:val="00F57D74"/>
    <w:rsid w:val="00F60223"/>
    <w:rsid w:val="00F602EB"/>
    <w:rsid w:val="00F60771"/>
    <w:rsid w:val="00F6119D"/>
    <w:rsid w:val="00F6135C"/>
    <w:rsid w:val="00F61934"/>
    <w:rsid w:val="00F61C6C"/>
    <w:rsid w:val="00F61CB6"/>
    <w:rsid w:val="00F6226F"/>
    <w:rsid w:val="00F63621"/>
    <w:rsid w:val="00F64B28"/>
    <w:rsid w:val="00F64E77"/>
    <w:rsid w:val="00F65465"/>
    <w:rsid w:val="00F66048"/>
    <w:rsid w:val="00F660EC"/>
    <w:rsid w:val="00F6619F"/>
    <w:rsid w:val="00F66227"/>
    <w:rsid w:val="00F66239"/>
    <w:rsid w:val="00F66B33"/>
    <w:rsid w:val="00F66B41"/>
    <w:rsid w:val="00F70234"/>
    <w:rsid w:val="00F7113D"/>
    <w:rsid w:val="00F716E2"/>
    <w:rsid w:val="00F72FF9"/>
    <w:rsid w:val="00F7353D"/>
    <w:rsid w:val="00F73F91"/>
    <w:rsid w:val="00F741F2"/>
    <w:rsid w:val="00F74AAA"/>
    <w:rsid w:val="00F74B23"/>
    <w:rsid w:val="00F75903"/>
    <w:rsid w:val="00F75AAF"/>
    <w:rsid w:val="00F75AB5"/>
    <w:rsid w:val="00F75E44"/>
    <w:rsid w:val="00F760FF"/>
    <w:rsid w:val="00F76193"/>
    <w:rsid w:val="00F761E2"/>
    <w:rsid w:val="00F764FA"/>
    <w:rsid w:val="00F765EC"/>
    <w:rsid w:val="00F76813"/>
    <w:rsid w:val="00F76B2C"/>
    <w:rsid w:val="00F76BD1"/>
    <w:rsid w:val="00F76E79"/>
    <w:rsid w:val="00F771A8"/>
    <w:rsid w:val="00F77454"/>
    <w:rsid w:val="00F77F66"/>
    <w:rsid w:val="00F806A1"/>
    <w:rsid w:val="00F81208"/>
    <w:rsid w:val="00F81736"/>
    <w:rsid w:val="00F8180F"/>
    <w:rsid w:val="00F81FA7"/>
    <w:rsid w:val="00F82233"/>
    <w:rsid w:val="00F8250D"/>
    <w:rsid w:val="00F825B7"/>
    <w:rsid w:val="00F82A14"/>
    <w:rsid w:val="00F836C0"/>
    <w:rsid w:val="00F83B6B"/>
    <w:rsid w:val="00F83CAA"/>
    <w:rsid w:val="00F83DD8"/>
    <w:rsid w:val="00F840D6"/>
    <w:rsid w:val="00F8452D"/>
    <w:rsid w:val="00F8484E"/>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14D"/>
    <w:rsid w:val="00F922E8"/>
    <w:rsid w:val="00F9235B"/>
    <w:rsid w:val="00F9296C"/>
    <w:rsid w:val="00F92D04"/>
    <w:rsid w:val="00F9304D"/>
    <w:rsid w:val="00F93349"/>
    <w:rsid w:val="00F93652"/>
    <w:rsid w:val="00F93D18"/>
    <w:rsid w:val="00F93DDD"/>
    <w:rsid w:val="00F93E43"/>
    <w:rsid w:val="00F9453D"/>
    <w:rsid w:val="00F94D93"/>
    <w:rsid w:val="00F95274"/>
    <w:rsid w:val="00F95614"/>
    <w:rsid w:val="00F95701"/>
    <w:rsid w:val="00F959F8"/>
    <w:rsid w:val="00F95DBB"/>
    <w:rsid w:val="00F95E1B"/>
    <w:rsid w:val="00F965EF"/>
    <w:rsid w:val="00F967B7"/>
    <w:rsid w:val="00F968EE"/>
    <w:rsid w:val="00F96921"/>
    <w:rsid w:val="00F96A69"/>
    <w:rsid w:val="00F97560"/>
    <w:rsid w:val="00F97764"/>
    <w:rsid w:val="00F97770"/>
    <w:rsid w:val="00F97C11"/>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10"/>
    <w:rsid w:val="00FA2778"/>
    <w:rsid w:val="00FA2919"/>
    <w:rsid w:val="00FA2ABB"/>
    <w:rsid w:val="00FA2BCA"/>
    <w:rsid w:val="00FA323E"/>
    <w:rsid w:val="00FA329E"/>
    <w:rsid w:val="00FA3E65"/>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66E"/>
    <w:rsid w:val="00FB1AF7"/>
    <w:rsid w:val="00FB1BD7"/>
    <w:rsid w:val="00FB1C87"/>
    <w:rsid w:val="00FB20CC"/>
    <w:rsid w:val="00FB260E"/>
    <w:rsid w:val="00FB2E39"/>
    <w:rsid w:val="00FB2F6A"/>
    <w:rsid w:val="00FB343D"/>
    <w:rsid w:val="00FB38EF"/>
    <w:rsid w:val="00FB395F"/>
    <w:rsid w:val="00FB3997"/>
    <w:rsid w:val="00FB3BDE"/>
    <w:rsid w:val="00FB47DE"/>
    <w:rsid w:val="00FB546A"/>
    <w:rsid w:val="00FB5C77"/>
    <w:rsid w:val="00FB5D8A"/>
    <w:rsid w:val="00FB66D3"/>
    <w:rsid w:val="00FB6770"/>
    <w:rsid w:val="00FB67B6"/>
    <w:rsid w:val="00FB7184"/>
    <w:rsid w:val="00FB75B9"/>
    <w:rsid w:val="00FB75D9"/>
    <w:rsid w:val="00FC0542"/>
    <w:rsid w:val="00FC0653"/>
    <w:rsid w:val="00FC091D"/>
    <w:rsid w:val="00FC0AD7"/>
    <w:rsid w:val="00FC0B31"/>
    <w:rsid w:val="00FC10ED"/>
    <w:rsid w:val="00FC18AD"/>
    <w:rsid w:val="00FC19AC"/>
    <w:rsid w:val="00FC1AA2"/>
    <w:rsid w:val="00FC1B86"/>
    <w:rsid w:val="00FC1CC2"/>
    <w:rsid w:val="00FC1FEF"/>
    <w:rsid w:val="00FC2061"/>
    <w:rsid w:val="00FC2201"/>
    <w:rsid w:val="00FC351C"/>
    <w:rsid w:val="00FC37E0"/>
    <w:rsid w:val="00FC38A2"/>
    <w:rsid w:val="00FC3BFF"/>
    <w:rsid w:val="00FC3E7A"/>
    <w:rsid w:val="00FC3FFB"/>
    <w:rsid w:val="00FC405B"/>
    <w:rsid w:val="00FC4310"/>
    <w:rsid w:val="00FC4ED7"/>
    <w:rsid w:val="00FC5DA2"/>
    <w:rsid w:val="00FC5E22"/>
    <w:rsid w:val="00FC5E45"/>
    <w:rsid w:val="00FC6076"/>
    <w:rsid w:val="00FC628B"/>
    <w:rsid w:val="00FC63C1"/>
    <w:rsid w:val="00FC6A53"/>
    <w:rsid w:val="00FC7A34"/>
    <w:rsid w:val="00FC7AD6"/>
    <w:rsid w:val="00FD0793"/>
    <w:rsid w:val="00FD0809"/>
    <w:rsid w:val="00FD0D9D"/>
    <w:rsid w:val="00FD0F37"/>
    <w:rsid w:val="00FD1CB4"/>
    <w:rsid w:val="00FD1F9C"/>
    <w:rsid w:val="00FD28C1"/>
    <w:rsid w:val="00FD2A62"/>
    <w:rsid w:val="00FD2CB6"/>
    <w:rsid w:val="00FD2DBD"/>
    <w:rsid w:val="00FD327F"/>
    <w:rsid w:val="00FD342D"/>
    <w:rsid w:val="00FD378C"/>
    <w:rsid w:val="00FD3874"/>
    <w:rsid w:val="00FD40B0"/>
    <w:rsid w:val="00FD4ED0"/>
    <w:rsid w:val="00FD5B55"/>
    <w:rsid w:val="00FD5E83"/>
    <w:rsid w:val="00FD69DC"/>
    <w:rsid w:val="00FD6AB9"/>
    <w:rsid w:val="00FD6D9E"/>
    <w:rsid w:val="00FD72E7"/>
    <w:rsid w:val="00FD7A58"/>
    <w:rsid w:val="00FD7AC4"/>
    <w:rsid w:val="00FD7B55"/>
    <w:rsid w:val="00FE045F"/>
    <w:rsid w:val="00FE04A9"/>
    <w:rsid w:val="00FE0A1D"/>
    <w:rsid w:val="00FE0B1B"/>
    <w:rsid w:val="00FE1914"/>
    <w:rsid w:val="00FE1FD3"/>
    <w:rsid w:val="00FE220D"/>
    <w:rsid w:val="00FE25DA"/>
    <w:rsid w:val="00FE2765"/>
    <w:rsid w:val="00FE3056"/>
    <w:rsid w:val="00FE367F"/>
    <w:rsid w:val="00FE38B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BAC"/>
    <w:rsid w:val="00FF0F26"/>
    <w:rsid w:val="00FF1301"/>
    <w:rsid w:val="00FF1592"/>
    <w:rsid w:val="00FF15BF"/>
    <w:rsid w:val="00FF16D2"/>
    <w:rsid w:val="00FF1ABF"/>
    <w:rsid w:val="00FF29DC"/>
    <w:rsid w:val="00FF3248"/>
    <w:rsid w:val="00FF3263"/>
    <w:rsid w:val="00FF345C"/>
    <w:rsid w:val="00FF353A"/>
    <w:rsid w:val="00FF42CB"/>
    <w:rsid w:val="00FF44FF"/>
    <w:rsid w:val="00FF4532"/>
    <w:rsid w:val="00FF4D2E"/>
    <w:rsid w:val="00FF51FF"/>
    <w:rsid w:val="00FF58D2"/>
    <w:rsid w:val="00FF5A55"/>
    <w:rsid w:val="00FF5F41"/>
    <w:rsid w:val="00FF5FAB"/>
    <w:rsid w:val="00FF63E6"/>
    <w:rsid w:val="00FF67DC"/>
    <w:rsid w:val="00FF6CE2"/>
    <w:rsid w:val="00FF6F48"/>
    <w:rsid w:val="00FF7395"/>
    <w:rsid w:val="00FF74C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EC62FA63-AE52-4326-B719-FD58F759A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82AAF"/>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Doc"/>
    <w:link w:val="1Char"/>
    <w:uiPriority w:val="9"/>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9E19D6"/>
    <w:pPr>
      <w:keepNext/>
      <w:numPr>
        <w:ilvl w:val="1"/>
        <w:numId w:val="1"/>
      </w:numPr>
      <w:outlineLvl w:val="1"/>
    </w:pPr>
    <w:rPr>
      <w:rFonts w:ascii="Arial" w:eastAsia="맑은 고딕" w:hAnsi="Arial"/>
      <w:b/>
      <w:kern w:val="2"/>
      <w:sz w:val="24"/>
      <w:szCs w:val="22"/>
      <w:lang w:val="en-US" w:eastAsia="ko-KR"/>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link w:val="Char0"/>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列,列表段"/>
    <w:basedOn w:val="a1"/>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uiPriority w:val="9"/>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1"/>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B04CE0"/>
    <w:pPr>
      <w:ind w:left="1122" w:hangingChars="510" w:hanging="1122"/>
    </w:pPr>
    <w:rPr>
      <w:rFonts w:eastAsiaTheme="minorEastAsia"/>
      <w:b/>
      <w:sz w:val="22"/>
      <w:lang w:eastAsia="ko-KR"/>
    </w:rPr>
  </w:style>
  <w:style w:type="character" w:customStyle="1" w:styleId="rProposalChar">
    <w:name w:val="rProposal Char"/>
    <w:link w:val="rProposal"/>
    <w:rsid w:val="00B04CE0"/>
    <w:rPr>
      <w:rFonts w:eastAsiaTheme="minorEastAsia"/>
      <w:b/>
      <w:sz w:val="22"/>
      <w:lang w:val="en-GB"/>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4"/>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9E19D6"/>
    <w:rPr>
      <w:rFonts w:ascii="Arial" w:eastAsia="맑은 고딕" w:hAnsi="Arial"/>
      <w:b/>
      <w:kern w:val="2"/>
      <w:sz w:val="24"/>
      <w:szCs w:val="22"/>
    </w:rPr>
  </w:style>
  <w:style w:type="character" w:customStyle="1" w:styleId="Char0">
    <w:name w:val="메모 텍스트 Char"/>
    <w:basedOn w:val="a2"/>
    <w:link w:val="aa"/>
    <w:rsid w:val="007A396D"/>
    <w:rPr>
      <w:rFonts w:eastAsia="MS Mincho"/>
      <w:lang w:val="en-GB" w:eastAsia="en-US"/>
    </w:rPr>
  </w:style>
  <w:style w:type="character" w:customStyle="1" w:styleId="fontstyle01">
    <w:name w:val="fontstyle01"/>
    <w:basedOn w:val="a2"/>
    <w:rsid w:val="007A396D"/>
    <w:rPr>
      <w:rFonts w:ascii="TimesNewRomanPSMT" w:hAnsi="TimesNewRomanPSMT" w:cs="TimesNewRomanPSMT" w:hint="default"/>
      <w:b w:val="0"/>
      <w:bCs w:val="0"/>
      <w:i w:val="0"/>
      <w:iCs w:val="0"/>
      <w:color w:val="000000"/>
      <w:sz w:val="20"/>
      <w:szCs w:val="20"/>
    </w:rPr>
  </w:style>
  <w:style w:type="character" w:customStyle="1" w:styleId="fontstyle21">
    <w:name w:val="fontstyle21"/>
    <w:basedOn w:val="a2"/>
    <w:rsid w:val="007A396D"/>
    <w:rPr>
      <w:rFonts w:ascii="TimesNewRomanPS-ItalicMT" w:hAnsi="TimesNewRomanPS-ItalicMT" w:hint="default"/>
      <w:b w:val="0"/>
      <w:bCs w:val="0"/>
      <w:i/>
      <w:iCs/>
      <w:color w:val="000000"/>
      <w:sz w:val="20"/>
      <w:szCs w:val="20"/>
    </w:rPr>
  </w:style>
  <w:style w:type="character" w:customStyle="1" w:styleId="TFChar">
    <w:name w:val="TF Char"/>
    <w:link w:val="TF"/>
    <w:qFormat/>
    <w:rsid w:val="009B3FD6"/>
    <w:rPr>
      <w:rFonts w:ascii="Arial" w:hAnsi="Arial"/>
      <w:b/>
      <w:lang w:val="en-GB" w:eastAsia="en-US"/>
    </w:rPr>
  </w:style>
  <w:style w:type="table" w:customStyle="1" w:styleId="TableGrid1">
    <w:name w:val="TableGrid1"/>
    <w:basedOn w:val="a3"/>
    <w:next w:val="a7"/>
    <w:uiPriority w:val="39"/>
    <w:qFormat/>
    <w:rsid w:val="006E6BDB"/>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ing1">
    <w:name w:val="Tdoc_Heading_1"/>
    <w:basedOn w:val="1"/>
    <w:next w:val="a8"/>
    <w:qFormat/>
    <w:rsid w:val="00B04CE0"/>
    <w:pPr>
      <w:numPr>
        <w:numId w:val="1"/>
      </w:numPr>
      <w:ind w:firstLine="0"/>
    </w:pPr>
    <w:rPr>
      <w:rFonts w:eastAsia="바탕"/>
      <w:b/>
      <w:lang w:eastAsia="ko-KR"/>
    </w:rPr>
  </w:style>
  <w:style w:type="paragraph" w:customStyle="1" w:styleId="Doc">
    <w:name w:val="Doc"/>
    <w:basedOn w:val="a1"/>
    <w:link w:val="DocChar"/>
    <w:qFormat/>
    <w:rsid w:val="00B04CE0"/>
    <w:pPr>
      <w:spacing w:before="120" w:line="240" w:lineRule="auto"/>
      <w:ind w:left="0" w:firstLineChars="193" w:firstLine="425"/>
    </w:pPr>
    <w:rPr>
      <w:rFonts w:eastAsia="맑은 고딕"/>
      <w:kern w:val="2"/>
      <w:sz w:val="22"/>
      <w:szCs w:val="22"/>
      <w:lang w:val="en-US" w:eastAsia="ko-KR"/>
    </w:rPr>
  </w:style>
  <w:style w:type="character" w:customStyle="1" w:styleId="DocChar">
    <w:name w:val="Doc Char"/>
    <w:basedOn w:val="a2"/>
    <w:link w:val="Doc"/>
    <w:rsid w:val="00B04CE0"/>
    <w:rPr>
      <w:rFonts w:eastAsia="맑은 고딕"/>
      <w:kern w:val="2"/>
      <w:sz w:val="22"/>
      <w:szCs w:val="22"/>
    </w:rPr>
  </w:style>
  <w:style w:type="paragraph" w:customStyle="1" w:styleId="Agreement">
    <w:name w:val="Agreement"/>
    <w:basedOn w:val="a1"/>
    <w:link w:val="AgreementChar"/>
    <w:qFormat/>
    <w:rsid w:val="00F965EF"/>
    <w:pPr>
      <w:spacing w:before="0" w:after="0" w:line="220" w:lineRule="exact"/>
      <w:ind w:left="0" w:firstLine="0"/>
      <w:jc w:val="left"/>
    </w:pPr>
    <w:rPr>
      <w:rFonts w:eastAsia="바탕"/>
      <w:b/>
      <w:lang w:val="en-US" w:eastAsia="x-none"/>
    </w:rPr>
  </w:style>
  <w:style w:type="character" w:customStyle="1" w:styleId="B1Zchn">
    <w:name w:val="B1 Zchn"/>
    <w:qFormat/>
    <w:rsid w:val="00E55763"/>
    <w:rPr>
      <w:rFonts w:eastAsia="SimSun"/>
      <w:lang w:val="en-US" w:eastAsia="en-US" w:bidi="ar-SA"/>
    </w:rPr>
  </w:style>
  <w:style w:type="character" w:customStyle="1" w:styleId="AgreementChar">
    <w:name w:val="Agreement Char"/>
    <w:basedOn w:val="a2"/>
    <w:link w:val="Agreement"/>
    <w:rsid w:val="00F965EF"/>
    <w:rPr>
      <w:b/>
      <w:lang w:eastAsia="x-none"/>
    </w:rPr>
  </w:style>
  <w:style w:type="character" w:customStyle="1" w:styleId="B2Char">
    <w:name w:val="B2 Char"/>
    <w:link w:val="B2"/>
    <w:locked/>
    <w:rsid w:val="00F965EF"/>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413535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1483448">
      <w:bodyDiv w:val="1"/>
      <w:marLeft w:val="0"/>
      <w:marRight w:val="0"/>
      <w:marTop w:val="0"/>
      <w:marBottom w:val="0"/>
      <w:divBdr>
        <w:top w:val="none" w:sz="0" w:space="0" w:color="auto"/>
        <w:left w:val="none" w:sz="0" w:space="0" w:color="auto"/>
        <w:bottom w:val="none" w:sz="0" w:space="0" w:color="auto"/>
        <w:right w:val="none" w:sz="0" w:space="0" w:color="auto"/>
      </w:divBdr>
      <w:divsChild>
        <w:div w:id="258756433">
          <w:marLeft w:val="0"/>
          <w:marRight w:val="0"/>
          <w:marTop w:val="0"/>
          <w:marBottom w:val="0"/>
          <w:divBdr>
            <w:top w:val="none" w:sz="0" w:space="0" w:color="auto"/>
            <w:left w:val="none" w:sz="0" w:space="0" w:color="auto"/>
            <w:bottom w:val="none" w:sz="0" w:space="0" w:color="auto"/>
            <w:right w:val="none" w:sz="0" w:space="0" w:color="auto"/>
          </w:divBdr>
          <w:divsChild>
            <w:div w:id="141308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1543927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04314243">
      <w:bodyDiv w:val="1"/>
      <w:marLeft w:val="0"/>
      <w:marRight w:val="0"/>
      <w:marTop w:val="0"/>
      <w:marBottom w:val="0"/>
      <w:divBdr>
        <w:top w:val="none" w:sz="0" w:space="0" w:color="auto"/>
        <w:left w:val="none" w:sz="0" w:space="0" w:color="auto"/>
        <w:bottom w:val="none" w:sz="0" w:space="0" w:color="auto"/>
        <w:right w:val="none" w:sz="0" w:space="0" w:color="auto"/>
      </w:divBdr>
      <w:divsChild>
        <w:div w:id="736325630">
          <w:marLeft w:val="0"/>
          <w:marRight w:val="0"/>
          <w:marTop w:val="0"/>
          <w:marBottom w:val="0"/>
          <w:divBdr>
            <w:top w:val="none" w:sz="0" w:space="0" w:color="auto"/>
            <w:left w:val="none" w:sz="0" w:space="0" w:color="auto"/>
            <w:bottom w:val="none" w:sz="0" w:space="0" w:color="auto"/>
            <w:right w:val="none" w:sz="0" w:space="0" w:color="auto"/>
          </w:divBdr>
          <w:divsChild>
            <w:div w:id="1294407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0529763">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286883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088312314">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08737209">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5910948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56000483">
      <w:bodyDiv w:val="1"/>
      <w:marLeft w:val="0"/>
      <w:marRight w:val="0"/>
      <w:marTop w:val="0"/>
      <w:marBottom w:val="0"/>
      <w:divBdr>
        <w:top w:val="none" w:sz="0" w:space="0" w:color="auto"/>
        <w:left w:val="none" w:sz="0" w:space="0" w:color="auto"/>
        <w:bottom w:val="none" w:sz="0" w:space="0" w:color="auto"/>
        <w:right w:val="none" w:sz="0" w:space="0" w:color="auto"/>
      </w:divBdr>
      <w:divsChild>
        <w:div w:id="754328081">
          <w:marLeft w:val="0"/>
          <w:marRight w:val="0"/>
          <w:marTop w:val="0"/>
          <w:marBottom w:val="0"/>
          <w:divBdr>
            <w:top w:val="none" w:sz="0" w:space="0" w:color="auto"/>
            <w:left w:val="none" w:sz="0" w:space="0" w:color="auto"/>
            <w:bottom w:val="none" w:sz="0" w:space="0" w:color="auto"/>
            <w:right w:val="none" w:sz="0" w:space="0" w:color="auto"/>
          </w:divBdr>
          <w:divsChild>
            <w:div w:id="195024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28311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0908665">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AAC3CD-318D-44D9-B410-0A377D86B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TotalTime>
  <Pages>15</Pages>
  <Words>4441</Words>
  <Characters>25315</Characters>
  <Application>Microsoft Office Word</Application>
  <DocSecurity>0</DocSecurity>
  <Lines>210</Lines>
  <Paragraphs>59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29697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Duck Hyun Bae/5G Wireless Connect Standard Task(duckhyun.bae@lge.com)</cp:lastModifiedBy>
  <cp:revision>60</cp:revision>
  <cp:lastPrinted>2018-11-01T13:47:00Z</cp:lastPrinted>
  <dcterms:created xsi:type="dcterms:W3CDTF">2023-02-17T17:09:00Z</dcterms:created>
  <dcterms:modified xsi:type="dcterms:W3CDTF">2023-05-15T11:25:00Z</dcterms:modified>
</cp:coreProperties>
</file>